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981E" w14:textId="77777777" w:rsidR="008F29E5" w:rsidRPr="00E91044" w:rsidRDefault="008F29E5" w:rsidP="008F29E5">
      <w:pPr>
        <w:spacing w:after="0" w:line="240" w:lineRule="auto"/>
        <w:ind w:left="-426"/>
        <w:rPr>
          <w:rFonts w:ascii="Times New Roman" w:eastAsia="Times New Roman" w:hAnsi="Times New Roman" w:cs="Times New Roman"/>
          <w:sz w:val="24"/>
          <w:szCs w:val="24"/>
          <w:lang w:eastAsia="fr-FR"/>
        </w:rPr>
      </w:pPr>
      <w:bookmarkStart w:id="0" w:name="_GoBack"/>
      <w:bookmarkEnd w:id="0"/>
    </w:p>
    <w:tbl>
      <w:tblPr>
        <w:tblW w:w="9392" w:type="dxa"/>
        <w:tblCellMar>
          <w:left w:w="10" w:type="dxa"/>
          <w:right w:w="10" w:type="dxa"/>
        </w:tblCellMar>
        <w:tblLook w:val="0000" w:firstRow="0" w:lastRow="0" w:firstColumn="0" w:lastColumn="0" w:noHBand="0" w:noVBand="0"/>
      </w:tblPr>
      <w:tblGrid>
        <w:gridCol w:w="4696"/>
        <w:gridCol w:w="4696"/>
      </w:tblGrid>
      <w:tr w:rsidR="003A004A" w14:paraId="2B1965DA" w14:textId="77777777" w:rsidTr="00E165D8">
        <w:trPr>
          <w:trHeight w:val="1907"/>
        </w:trPr>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786A0" w14:textId="77777777" w:rsidR="003A004A" w:rsidRDefault="003A004A" w:rsidP="00A118BE">
            <w:pPr>
              <w:spacing w:after="0" w:line="240" w:lineRule="auto"/>
              <w:jc w:val="center"/>
            </w:pPr>
          </w:p>
          <w:p w14:paraId="533465CA" w14:textId="77777777" w:rsidR="003A004A" w:rsidRDefault="003A004A" w:rsidP="00A118BE">
            <w:pPr>
              <w:spacing w:after="0" w:line="240" w:lineRule="auto"/>
              <w:jc w:val="center"/>
            </w:pPr>
            <w:r>
              <w:rPr>
                <w:noProof/>
                <w:lang w:eastAsia="fr-FR"/>
              </w:rPr>
              <w:drawing>
                <wp:inline distT="0" distB="0" distL="0" distR="0" wp14:anchorId="1914D08E" wp14:editId="4E919B19">
                  <wp:extent cx="1630680" cy="955020"/>
                  <wp:effectExtent l="0" t="0" r="3810" b="3810"/>
                  <wp:docPr id="1" name="Image 1" descr="logo_c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955020"/>
                          </a:xfrm>
                          <a:prstGeom prst="rect">
                            <a:avLst/>
                          </a:prstGeom>
                          <a:noFill/>
                          <a:ln>
                            <a:noFill/>
                          </a:ln>
                        </pic:spPr>
                      </pic:pic>
                    </a:graphicData>
                  </a:graphic>
                </wp:inline>
              </w:drawing>
            </w:r>
          </w:p>
          <w:p w14:paraId="1C31E308" w14:textId="77777777" w:rsidR="003A004A" w:rsidRDefault="003A004A" w:rsidP="00A118BE">
            <w:pPr>
              <w:spacing w:after="0" w:line="240" w:lineRule="auto"/>
              <w:jc w:val="center"/>
            </w:pPr>
          </w:p>
        </w:tc>
        <w:tc>
          <w:tcPr>
            <w:tcW w:w="4696" w:type="dxa"/>
            <w:tcBorders>
              <w:left w:val="single" w:sz="4" w:space="0" w:color="000000"/>
            </w:tcBorders>
            <w:shd w:val="clear" w:color="auto" w:fill="8EAADB"/>
            <w:tcMar>
              <w:top w:w="0" w:type="dxa"/>
              <w:left w:w="108" w:type="dxa"/>
              <w:bottom w:w="0" w:type="dxa"/>
              <w:right w:w="108" w:type="dxa"/>
            </w:tcMar>
          </w:tcPr>
          <w:p w14:paraId="40DF6BEB" w14:textId="77777777" w:rsidR="00BF7113" w:rsidRDefault="00BF7113" w:rsidP="00BF7113">
            <w:pPr>
              <w:spacing w:after="0" w:line="240" w:lineRule="auto"/>
              <w:jc w:val="center"/>
              <w:rPr>
                <w:b/>
                <w:bCs/>
                <w:sz w:val="28"/>
                <w:szCs w:val="28"/>
              </w:rPr>
            </w:pPr>
          </w:p>
          <w:p w14:paraId="563BF12F" w14:textId="77777777" w:rsidR="00BF7113" w:rsidRDefault="00BF7113" w:rsidP="00BF7113">
            <w:pPr>
              <w:spacing w:after="0" w:line="240" w:lineRule="auto"/>
              <w:jc w:val="center"/>
              <w:rPr>
                <w:b/>
                <w:bCs/>
                <w:sz w:val="28"/>
                <w:szCs w:val="28"/>
              </w:rPr>
            </w:pPr>
          </w:p>
          <w:p w14:paraId="54A0779B" w14:textId="77777777" w:rsidR="003A004A" w:rsidRDefault="00912229" w:rsidP="00BF7113">
            <w:pPr>
              <w:spacing w:after="0" w:line="240" w:lineRule="auto"/>
              <w:jc w:val="center"/>
              <w:rPr>
                <w:b/>
                <w:bCs/>
                <w:sz w:val="28"/>
                <w:szCs w:val="28"/>
              </w:rPr>
            </w:pPr>
            <w:r>
              <w:rPr>
                <w:b/>
                <w:bCs/>
                <w:sz w:val="28"/>
                <w:szCs w:val="28"/>
              </w:rPr>
              <w:t>COMMUNIQUE DE PRESSE</w:t>
            </w:r>
          </w:p>
        </w:tc>
      </w:tr>
    </w:tbl>
    <w:p w14:paraId="08652F4B" w14:textId="77777777" w:rsidR="00912E4F" w:rsidRPr="00F3300A" w:rsidRDefault="009F5908" w:rsidP="00200325">
      <w:pPr>
        <w:ind w:left="5946" w:right="-1276" w:firstLine="1134"/>
        <w:rPr>
          <w:rFonts w:ascii="Arial" w:hAnsi="Arial" w:cs="Arial"/>
          <w:sz w:val="28"/>
          <w:szCs w:val="28"/>
        </w:rPr>
      </w:pPr>
      <w:r>
        <w:rPr>
          <w:rFonts w:ascii="Arial" w:hAnsi="Arial" w:cs="Arial"/>
          <w:sz w:val="28"/>
          <w:szCs w:val="28"/>
        </w:rPr>
        <w:t>2 avril</w:t>
      </w:r>
      <w:r w:rsidR="00200325" w:rsidRPr="00F3300A">
        <w:rPr>
          <w:rFonts w:ascii="Arial" w:hAnsi="Arial" w:cs="Arial"/>
          <w:sz w:val="28"/>
          <w:szCs w:val="28"/>
        </w:rPr>
        <w:t xml:space="preserve"> 2020</w:t>
      </w:r>
    </w:p>
    <w:p w14:paraId="2CD41495" w14:textId="77777777" w:rsidR="00912E4F" w:rsidRPr="00F577CF" w:rsidRDefault="00912E4F" w:rsidP="00912E4F">
      <w:pPr>
        <w:keepLines/>
        <w:shd w:val="pct20" w:color="auto" w:fill="FFFFFF"/>
        <w:spacing w:after="0" w:line="240" w:lineRule="auto"/>
        <w:jc w:val="center"/>
        <w:rPr>
          <w:rFonts w:ascii="Arial" w:eastAsia="Times New Roman" w:hAnsi="Arial" w:cs="Times New Roman"/>
          <w:b/>
          <w:caps/>
          <w:sz w:val="12"/>
          <w:szCs w:val="12"/>
        </w:rPr>
      </w:pPr>
    </w:p>
    <w:p w14:paraId="5F2664C7" w14:textId="77777777" w:rsidR="00393A69" w:rsidRDefault="00393A69" w:rsidP="00F9121F">
      <w:pPr>
        <w:keepLines/>
        <w:shd w:val="pct20" w:color="auto" w:fill="FFFFFF"/>
        <w:spacing w:after="0" w:line="360" w:lineRule="auto"/>
        <w:jc w:val="center"/>
        <w:rPr>
          <w:rFonts w:ascii="Arial" w:eastAsia="Times New Roman" w:hAnsi="Arial" w:cs="Times New Roman"/>
          <w:b/>
          <w:caps/>
          <w:sz w:val="28"/>
          <w:szCs w:val="28"/>
        </w:rPr>
      </w:pPr>
    </w:p>
    <w:p w14:paraId="5EF51F86" w14:textId="77777777" w:rsidR="00393A69" w:rsidRPr="00B66DBC" w:rsidRDefault="00B66DBC" w:rsidP="00F9121F">
      <w:pPr>
        <w:keepLines/>
        <w:shd w:val="pct20" w:color="auto" w:fill="FFFFFF"/>
        <w:spacing w:after="0" w:line="360" w:lineRule="auto"/>
        <w:jc w:val="center"/>
        <w:rPr>
          <w:rFonts w:ascii="Arial" w:eastAsia="Times New Roman" w:hAnsi="Arial" w:cs="Times New Roman"/>
          <w:b/>
          <w:caps/>
          <w:sz w:val="28"/>
          <w:szCs w:val="28"/>
        </w:rPr>
      </w:pPr>
      <w:r w:rsidRPr="00B66DBC">
        <w:rPr>
          <w:rFonts w:ascii="Arial" w:eastAsia="Times New Roman" w:hAnsi="Arial" w:cs="Arial"/>
          <w:b/>
          <w:bCs/>
          <w:sz w:val="28"/>
          <w:szCs w:val="28"/>
        </w:rPr>
        <w:t>Impactées par la crise, les entreprises de l’artisanat et du commerce alimentaire de proximité font preuve de résilience - résultats d’enquête</w:t>
      </w:r>
    </w:p>
    <w:p w14:paraId="7CC753D5" w14:textId="77777777" w:rsidR="00912E4F" w:rsidRPr="00F577CF" w:rsidRDefault="00912E4F" w:rsidP="00912E4F">
      <w:pPr>
        <w:keepLines/>
        <w:shd w:val="pct20" w:color="auto" w:fill="FFFFFF"/>
        <w:spacing w:after="0" w:line="240" w:lineRule="auto"/>
        <w:jc w:val="center"/>
        <w:rPr>
          <w:rFonts w:ascii="Arial" w:eastAsia="Times New Roman" w:hAnsi="Arial" w:cs="Times New Roman"/>
          <w:b/>
          <w:sz w:val="12"/>
          <w:szCs w:val="12"/>
        </w:rPr>
      </w:pPr>
    </w:p>
    <w:p w14:paraId="05E811C3" w14:textId="77777777" w:rsidR="000F0464" w:rsidRDefault="000F0464" w:rsidP="00812A0C">
      <w:pPr>
        <w:autoSpaceDE w:val="0"/>
        <w:autoSpaceDN w:val="0"/>
        <w:adjustRightInd w:val="0"/>
        <w:spacing w:line="240" w:lineRule="auto"/>
        <w:jc w:val="both"/>
        <w:rPr>
          <w:rFonts w:ascii="Tahoma" w:eastAsia="Tahoma" w:hAnsi="Tahoma" w:cs="Tahoma"/>
          <w:b/>
          <w:sz w:val="20"/>
        </w:rPr>
      </w:pPr>
    </w:p>
    <w:p w14:paraId="32FE1139" w14:textId="77777777" w:rsidR="00CC3F33" w:rsidRPr="0030212C" w:rsidRDefault="00CC3F33" w:rsidP="003D272D">
      <w:pPr>
        <w:spacing w:line="240" w:lineRule="auto"/>
        <w:jc w:val="both"/>
        <w:rPr>
          <w:rFonts w:ascii="Arial" w:hAnsi="Arial" w:cs="Arial"/>
          <w:sz w:val="24"/>
          <w:szCs w:val="24"/>
        </w:rPr>
      </w:pPr>
      <w:bookmarkStart w:id="1" w:name="_Hlk35462639"/>
      <w:r w:rsidRPr="0030212C">
        <w:rPr>
          <w:rFonts w:ascii="Arial" w:hAnsi="Arial" w:cs="Arial"/>
          <w:sz w:val="24"/>
          <w:szCs w:val="24"/>
        </w:rPr>
        <w:t>Boulangers, bouchers, brasseurs indépendants, cavistes, charcutiers, chocolatiers, épiciers, fromagers, glaciers, pâtissiers,</w:t>
      </w:r>
      <w:r w:rsidR="00403FBC" w:rsidRPr="0030212C">
        <w:rPr>
          <w:rFonts w:ascii="Arial" w:hAnsi="Arial" w:cs="Arial"/>
          <w:iCs/>
          <w:sz w:val="24"/>
          <w:szCs w:val="24"/>
        </w:rPr>
        <w:t xml:space="preserve"> pizzaiolos,</w:t>
      </w:r>
      <w:r w:rsidRPr="0030212C">
        <w:rPr>
          <w:rFonts w:ascii="Arial" w:hAnsi="Arial" w:cs="Arial"/>
          <w:sz w:val="24"/>
          <w:szCs w:val="24"/>
        </w:rPr>
        <w:t xml:space="preserve"> poissonniers, primeurs, … </w:t>
      </w:r>
      <w:bookmarkEnd w:id="1"/>
      <w:r w:rsidRPr="0030212C">
        <w:rPr>
          <w:rFonts w:ascii="Arial" w:hAnsi="Arial" w:cs="Arial"/>
          <w:sz w:val="24"/>
          <w:szCs w:val="24"/>
        </w:rPr>
        <w:t>- se mobilisent et œuvrent au quotidien</w:t>
      </w:r>
      <w:r w:rsidR="00403FBC" w:rsidRPr="0030212C">
        <w:rPr>
          <w:rFonts w:ascii="Arial" w:hAnsi="Arial" w:cs="Arial"/>
          <w:sz w:val="24"/>
          <w:szCs w:val="24"/>
        </w:rPr>
        <w:t xml:space="preserve"> </w:t>
      </w:r>
      <w:r w:rsidRPr="0030212C">
        <w:rPr>
          <w:rFonts w:ascii="Arial" w:hAnsi="Arial" w:cs="Arial"/>
          <w:sz w:val="24"/>
          <w:szCs w:val="24"/>
        </w:rPr>
        <w:t xml:space="preserve">pour garantir la continuité de la chaîne alimentaire. </w:t>
      </w:r>
    </w:p>
    <w:p w14:paraId="57E79810" w14:textId="77777777" w:rsidR="00CC3F33" w:rsidRPr="0030212C" w:rsidRDefault="00CC3F33" w:rsidP="003D272D">
      <w:pPr>
        <w:autoSpaceDE w:val="0"/>
        <w:autoSpaceDN w:val="0"/>
        <w:adjustRightInd w:val="0"/>
        <w:spacing w:after="0" w:line="240" w:lineRule="auto"/>
        <w:jc w:val="both"/>
        <w:rPr>
          <w:rFonts w:ascii="Arial" w:hAnsi="Arial" w:cs="Arial"/>
          <w:sz w:val="24"/>
          <w:szCs w:val="24"/>
        </w:rPr>
      </w:pPr>
      <w:r w:rsidRPr="0030212C">
        <w:rPr>
          <w:rFonts w:ascii="Arial" w:hAnsi="Arial" w:cs="Arial"/>
          <w:sz w:val="24"/>
          <w:szCs w:val="24"/>
        </w:rPr>
        <w:t>Le secteur du commerce et de l’artisanat alimentaire reste en effet parmi les seuls secteurs ouvrant au public et animant encore les villes et villages.</w:t>
      </w:r>
    </w:p>
    <w:p w14:paraId="6AC18E47" w14:textId="77777777" w:rsidR="00CC3F33" w:rsidRPr="0030212C" w:rsidRDefault="00CC3F33" w:rsidP="003D272D">
      <w:pPr>
        <w:autoSpaceDE w:val="0"/>
        <w:autoSpaceDN w:val="0"/>
        <w:adjustRightInd w:val="0"/>
        <w:spacing w:after="0" w:line="240" w:lineRule="auto"/>
        <w:jc w:val="both"/>
        <w:rPr>
          <w:rFonts w:ascii="Arial" w:hAnsi="Arial" w:cs="Arial"/>
          <w:sz w:val="24"/>
          <w:szCs w:val="24"/>
        </w:rPr>
      </w:pPr>
    </w:p>
    <w:p w14:paraId="1E7C2C49" w14:textId="77777777" w:rsidR="00CC3F33" w:rsidRPr="0030212C" w:rsidRDefault="00403FBC" w:rsidP="003D272D">
      <w:pPr>
        <w:autoSpaceDE w:val="0"/>
        <w:autoSpaceDN w:val="0"/>
        <w:adjustRightInd w:val="0"/>
        <w:spacing w:line="240" w:lineRule="auto"/>
        <w:jc w:val="both"/>
        <w:rPr>
          <w:rFonts w:ascii="Arial" w:hAnsi="Arial" w:cs="Arial"/>
          <w:color w:val="333333"/>
          <w:sz w:val="24"/>
          <w:szCs w:val="24"/>
          <w:shd w:val="clear" w:color="auto" w:fill="FFFFFF"/>
        </w:rPr>
      </w:pPr>
      <w:r w:rsidRPr="0030212C">
        <w:rPr>
          <w:rFonts w:ascii="Arial" w:hAnsi="Arial" w:cs="Arial"/>
          <w:color w:val="333333"/>
          <w:sz w:val="24"/>
          <w:szCs w:val="24"/>
          <w:shd w:val="clear" w:color="auto" w:fill="FFFFFF"/>
        </w:rPr>
        <w:t xml:space="preserve">La CGAD et ses </w:t>
      </w:r>
      <w:r w:rsidR="00E1749F">
        <w:rPr>
          <w:rFonts w:ascii="Arial" w:hAnsi="Arial" w:cs="Arial"/>
          <w:color w:val="333333"/>
          <w:sz w:val="24"/>
          <w:szCs w:val="24"/>
          <w:shd w:val="clear" w:color="auto" w:fill="FFFFFF"/>
        </w:rPr>
        <w:t>organisations adhérentes,</w:t>
      </w:r>
      <w:r w:rsidR="00E1749F" w:rsidRPr="0030212C">
        <w:rPr>
          <w:rFonts w:ascii="Arial" w:hAnsi="Arial" w:cs="Arial"/>
          <w:color w:val="333333"/>
          <w:sz w:val="24"/>
          <w:szCs w:val="24"/>
          <w:shd w:val="clear" w:color="auto" w:fill="FFFFFF"/>
        </w:rPr>
        <w:t xml:space="preserve"> </w:t>
      </w:r>
      <w:r w:rsidRPr="0030212C">
        <w:rPr>
          <w:rFonts w:ascii="Arial" w:hAnsi="Arial" w:cs="Arial"/>
          <w:color w:val="333333"/>
          <w:sz w:val="24"/>
          <w:szCs w:val="24"/>
          <w:shd w:val="clear" w:color="auto" w:fill="FFFFFF"/>
        </w:rPr>
        <w:t>qui représentent ces 402 000 entreprises</w:t>
      </w:r>
      <w:r w:rsidR="00E1749F">
        <w:rPr>
          <w:rFonts w:ascii="Arial" w:hAnsi="Arial" w:cs="Arial"/>
          <w:color w:val="333333"/>
          <w:sz w:val="24"/>
          <w:szCs w:val="24"/>
          <w:shd w:val="clear" w:color="auto" w:fill="FFFFFF"/>
        </w:rPr>
        <w:t>,</w:t>
      </w:r>
      <w:r w:rsidRPr="0030212C">
        <w:rPr>
          <w:rFonts w:ascii="Arial" w:hAnsi="Arial" w:cs="Arial"/>
          <w:color w:val="333333"/>
          <w:sz w:val="24"/>
          <w:szCs w:val="24"/>
          <w:shd w:val="clear" w:color="auto" w:fill="FFFFFF"/>
        </w:rPr>
        <w:t xml:space="preserve"> ont lancé du 26 mars au 1</w:t>
      </w:r>
      <w:r w:rsidRPr="0030212C">
        <w:rPr>
          <w:rFonts w:ascii="Arial" w:hAnsi="Arial" w:cs="Arial"/>
          <w:color w:val="333333"/>
          <w:sz w:val="24"/>
          <w:szCs w:val="24"/>
          <w:shd w:val="clear" w:color="auto" w:fill="FFFFFF"/>
          <w:vertAlign w:val="superscript"/>
        </w:rPr>
        <w:t>er</w:t>
      </w:r>
      <w:r w:rsidRPr="0030212C">
        <w:rPr>
          <w:rFonts w:ascii="Arial" w:hAnsi="Arial" w:cs="Arial"/>
          <w:color w:val="333333"/>
          <w:sz w:val="24"/>
          <w:szCs w:val="24"/>
          <w:shd w:val="clear" w:color="auto" w:fill="FFFFFF"/>
        </w:rPr>
        <w:t xml:space="preserve"> avril 2020 une première enquête afin de connaître l’impact de la crise sanitaire sur les entreprises du secteur</w:t>
      </w:r>
      <w:r w:rsidR="00E1749F">
        <w:rPr>
          <w:rFonts w:ascii="Arial" w:hAnsi="Arial" w:cs="Arial"/>
          <w:color w:val="333333"/>
          <w:sz w:val="24"/>
          <w:szCs w:val="24"/>
          <w:shd w:val="clear" w:color="auto" w:fill="FFFFFF"/>
        </w:rPr>
        <w:t xml:space="preserve"> pendant cette première période</w:t>
      </w:r>
      <w:r w:rsidRPr="0030212C">
        <w:rPr>
          <w:rFonts w:ascii="Arial" w:hAnsi="Arial" w:cs="Arial"/>
          <w:color w:val="333333"/>
          <w:sz w:val="24"/>
          <w:szCs w:val="24"/>
          <w:shd w:val="clear" w:color="auto" w:fill="FFFFFF"/>
        </w:rPr>
        <w:t>.</w:t>
      </w:r>
    </w:p>
    <w:p w14:paraId="1CBBB4FA" w14:textId="77777777" w:rsidR="00403FBC" w:rsidRPr="0030212C" w:rsidRDefault="00403FBC" w:rsidP="003D272D">
      <w:pPr>
        <w:autoSpaceDE w:val="0"/>
        <w:autoSpaceDN w:val="0"/>
        <w:adjustRightInd w:val="0"/>
        <w:spacing w:line="240" w:lineRule="auto"/>
        <w:jc w:val="both"/>
        <w:rPr>
          <w:rFonts w:ascii="Arial" w:hAnsi="Arial" w:cs="Arial"/>
          <w:sz w:val="24"/>
          <w:szCs w:val="24"/>
        </w:rPr>
      </w:pPr>
      <w:r w:rsidRPr="0030212C">
        <w:rPr>
          <w:rFonts w:ascii="Arial" w:hAnsi="Arial" w:cs="Arial"/>
          <w:sz w:val="24"/>
          <w:szCs w:val="24"/>
        </w:rPr>
        <w:t>1500 entreprises ont répondu à cette enquête qui montre que :</w:t>
      </w:r>
    </w:p>
    <w:p w14:paraId="681AA718" w14:textId="77777777" w:rsidR="00403FBC" w:rsidRPr="0030212C" w:rsidRDefault="00403FBC" w:rsidP="003D272D">
      <w:pPr>
        <w:pStyle w:val="Corpsdetexte"/>
        <w:numPr>
          <w:ilvl w:val="0"/>
          <w:numId w:val="30"/>
        </w:numPr>
        <w:rPr>
          <w:rFonts w:ascii="Arial" w:hAnsi="Arial" w:cs="Arial"/>
          <w:iCs/>
        </w:rPr>
      </w:pPr>
      <w:r w:rsidRPr="0030212C">
        <w:rPr>
          <w:rFonts w:ascii="Arial" w:hAnsi="Arial" w:cs="Arial"/>
          <w:iCs/>
        </w:rPr>
        <w:t>83% des entreprises de l’artisanat et du commerce alimentaire de proximité sont restées ouvertes pendant cette première période de confinement</w:t>
      </w:r>
      <w:r w:rsidR="00E7025F">
        <w:rPr>
          <w:rFonts w:ascii="Arial" w:hAnsi="Arial" w:cs="Arial"/>
          <w:iCs/>
        </w:rPr>
        <w:t> </w:t>
      </w:r>
      <w:r w:rsidR="00E1749F">
        <w:rPr>
          <w:rFonts w:ascii="Arial" w:hAnsi="Arial" w:cs="Arial"/>
          <w:iCs/>
        </w:rPr>
        <w:t>avec une situation évidemment variable selon l’activité de l’entreprise (activité très faible pour les chocolatiers, brasseurs indépendants, …</w:t>
      </w:r>
      <w:proofErr w:type="gramStart"/>
      <w:r w:rsidR="00E1749F">
        <w:rPr>
          <w:rFonts w:ascii="Arial" w:hAnsi="Arial" w:cs="Arial"/>
          <w:iCs/>
        </w:rPr>
        <w:t>)</w:t>
      </w:r>
      <w:r w:rsidR="00E7025F">
        <w:rPr>
          <w:rFonts w:ascii="Arial" w:hAnsi="Arial" w:cs="Arial"/>
          <w:iCs/>
        </w:rPr>
        <w:t>;</w:t>
      </w:r>
      <w:proofErr w:type="gramEnd"/>
    </w:p>
    <w:p w14:paraId="61894079" w14:textId="77777777" w:rsidR="00403FBC" w:rsidRPr="0030212C" w:rsidRDefault="00403FBC" w:rsidP="003D272D">
      <w:pPr>
        <w:pStyle w:val="Corpsdetexte"/>
        <w:numPr>
          <w:ilvl w:val="0"/>
          <w:numId w:val="30"/>
        </w:numPr>
        <w:rPr>
          <w:rFonts w:ascii="Arial" w:hAnsi="Arial" w:cs="Arial"/>
          <w:iCs/>
        </w:rPr>
      </w:pPr>
      <w:proofErr w:type="gramStart"/>
      <w:r w:rsidRPr="0030212C">
        <w:rPr>
          <w:rFonts w:ascii="Arial" w:hAnsi="Arial" w:cs="Arial"/>
          <w:iCs/>
        </w:rPr>
        <w:t>¼</w:t>
      </w:r>
      <w:proofErr w:type="gramEnd"/>
      <w:r w:rsidRPr="0030212C">
        <w:rPr>
          <w:rFonts w:ascii="Arial" w:hAnsi="Arial" w:cs="Arial"/>
          <w:iCs/>
        </w:rPr>
        <w:t xml:space="preserve"> des entreprises répondantes ont une activité non sédentaire</w:t>
      </w:r>
      <w:r w:rsidR="00E1749F">
        <w:rPr>
          <w:rFonts w:ascii="Arial" w:hAnsi="Arial" w:cs="Arial"/>
          <w:iCs/>
        </w:rPr>
        <w:t xml:space="preserve"> (sur marché ou de vente ambulante</w:t>
      </w:r>
      <w:r w:rsidR="003D272D">
        <w:rPr>
          <w:rFonts w:ascii="Arial" w:hAnsi="Arial" w:cs="Arial"/>
          <w:iCs/>
        </w:rPr>
        <w:t xml:space="preserve"> et voie publique</w:t>
      </w:r>
      <w:r w:rsidR="00E1749F">
        <w:rPr>
          <w:rFonts w:ascii="Arial" w:hAnsi="Arial" w:cs="Arial"/>
          <w:iCs/>
        </w:rPr>
        <w:t>)</w:t>
      </w:r>
      <w:r w:rsidRPr="0030212C">
        <w:rPr>
          <w:rFonts w:ascii="Arial" w:hAnsi="Arial" w:cs="Arial"/>
          <w:iCs/>
        </w:rPr>
        <w:t xml:space="preserve">. Beaucoup de marchés n’ont pu se tenir </w:t>
      </w:r>
      <w:r w:rsidR="00E1749F">
        <w:rPr>
          <w:rFonts w:ascii="Arial" w:hAnsi="Arial" w:cs="Arial"/>
          <w:iCs/>
        </w:rPr>
        <w:t xml:space="preserve">déjà pendant cette période </w:t>
      </w:r>
      <w:r w:rsidRPr="0030212C">
        <w:rPr>
          <w:rFonts w:ascii="Arial" w:hAnsi="Arial" w:cs="Arial"/>
          <w:iCs/>
        </w:rPr>
        <w:t xml:space="preserve">et </w:t>
      </w:r>
      <w:r w:rsidR="00E1749F">
        <w:rPr>
          <w:rFonts w:ascii="Arial" w:hAnsi="Arial" w:cs="Arial"/>
          <w:iCs/>
        </w:rPr>
        <w:t>les entreprises</w:t>
      </w:r>
      <w:r w:rsidRPr="0030212C">
        <w:rPr>
          <w:rFonts w:ascii="Arial" w:hAnsi="Arial" w:cs="Arial"/>
          <w:iCs/>
        </w:rPr>
        <w:t xml:space="preserve"> ont dû arrêter</w:t>
      </w:r>
      <w:r w:rsidR="00E7025F">
        <w:rPr>
          <w:rFonts w:ascii="Arial" w:hAnsi="Arial" w:cs="Arial"/>
          <w:iCs/>
        </w:rPr>
        <w:t xml:space="preserve"> ou réorienter</w:t>
      </w:r>
      <w:r w:rsidRPr="0030212C">
        <w:rPr>
          <w:rFonts w:ascii="Arial" w:hAnsi="Arial" w:cs="Arial"/>
          <w:iCs/>
        </w:rPr>
        <w:t xml:space="preserve"> leur activité</w:t>
      </w:r>
      <w:r w:rsidR="00E7025F">
        <w:rPr>
          <w:rFonts w:ascii="Arial" w:hAnsi="Arial" w:cs="Arial"/>
          <w:iCs/>
        </w:rPr>
        <w:t> ;</w:t>
      </w:r>
    </w:p>
    <w:p w14:paraId="697B4C5A" w14:textId="77777777" w:rsidR="00403FBC" w:rsidRPr="0030212C" w:rsidRDefault="00403FBC" w:rsidP="003D272D">
      <w:pPr>
        <w:pStyle w:val="Corpsdetexte"/>
        <w:numPr>
          <w:ilvl w:val="0"/>
          <w:numId w:val="30"/>
        </w:numPr>
        <w:rPr>
          <w:rFonts w:ascii="Arial" w:hAnsi="Arial" w:cs="Arial"/>
          <w:iCs/>
        </w:rPr>
      </w:pPr>
      <w:r w:rsidRPr="0030212C">
        <w:rPr>
          <w:rFonts w:ascii="Arial" w:hAnsi="Arial" w:cs="Arial"/>
          <w:iCs/>
        </w:rPr>
        <w:t xml:space="preserve">80% des entreprises </w:t>
      </w:r>
      <w:r w:rsidR="003D272D">
        <w:rPr>
          <w:rFonts w:ascii="Arial" w:hAnsi="Arial" w:cs="Arial"/>
          <w:iCs/>
        </w:rPr>
        <w:t>font état d’une b</w:t>
      </w:r>
      <w:r w:rsidRPr="0030212C">
        <w:rPr>
          <w:rFonts w:ascii="Arial" w:hAnsi="Arial" w:cs="Arial"/>
          <w:iCs/>
        </w:rPr>
        <w:t>aisse</w:t>
      </w:r>
      <w:r w:rsidR="003D272D">
        <w:rPr>
          <w:rFonts w:ascii="Arial" w:hAnsi="Arial" w:cs="Arial"/>
          <w:iCs/>
        </w:rPr>
        <w:t xml:space="preserve"> d’activité</w:t>
      </w:r>
      <w:r w:rsidR="00E7025F">
        <w:rPr>
          <w:rFonts w:ascii="Arial" w:hAnsi="Arial" w:cs="Arial"/>
          <w:iCs/>
        </w:rPr>
        <w:t> ;</w:t>
      </w:r>
    </w:p>
    <w:p w14:paraId="3A2D1633" w14:textId="77777777" w:rsidR="00403FBC" w:rsidRPr="0030212C" w:rsidRDefault="00403FBC" w:rsidP="003D272D">
      <w:pPr>
        <w:pStyle w:val="Corpsdetexte"/>
        <w:numPr>
          <w:ilvl w:val="0"/>
          <w:numId w:val="30"/>
        </w:numPr>
        <w:rPr>
          <w:rFonts w:ascii="Arial" w:hAnsi="Arial" w:cs="Arial"/>
          <w:iCs/>
        </w:rPr>
      </w:pPr>
      <w:r w:rsidRPr="0030212C">
        <w:rPr>
          <w:rFonts w:ascii="Arial" w:hAnsi="Arial" w:cs="Arial"/>
          <w:iCs/>
        </w:rPr>
        <w:t>38% des entreprises évaluent leur perte de chiffre d’affaires mensuel sur mars de 40 à 60%, 26% la chiffrent entre 20 et 40%, 18% à plus de 70%</w:t>
      </w:r>
      <w:r w:rsidR="00E7025F">
        <w:rPr>
          <w:rFonts w:ascii="Arial" w:hAnsi="Arial" w:cs="Arial"/>
          <w:iCs/>
        </w:rPr>
        <w:t> ;</w:t>
      </w:r>
    </w:p>
    <w:p w14:paraId="6EB985E1" w14:textId="77777777" w:rsidR="00403FBC" w:rsidRPr="0030212C" w:rsidRDefault="00403FBC" w:rsidP="003D272D">
      <w:pPr>
        <w:pStyle w:val="Corpsdetexte"/>
        <w:numPr>
          <w:ilvl w:val="0"/>
          <w:numId w:val="30"/>
        </w:numPr>
        <w:rPr>
          <w:rFonts w:ascii="Arial" w:hAnsi="Arial" w:cs="Arial"/>
          <w:iCs/>
        </w:rPr>
      </w:pPr>
      <w:r w:rsidRPr="0030212C">
        <w:rPr>
          <w:rFonts w:ascii="Arial" w:hAnsi="Arial" w:cs="Arial"/>
          <w:iCs/>
        </w:rPr>
        <w:t>Après la crise, les entreprises considèrent que le gouvernement d</w:t>
      </w:r>
      <w:r w:rsidR="00E1749F">
        <w:rPr>
          <w:rFonts w:ascii="Arial" w:hAnsi="Arial" w:cs="Arial"/>
          <w:iCs/>
        </w:rPr>
        <w:t xml:space="preserve">evra </w:t>
      </w:r>
      <w:r w:rsidRPr="0030212C">
        <w:rPr>
          <w:rFonts w:ascii="Arial" w:hAnsi="Arial" w:cs="Arial"/>
          <w:iCs/>
        </w:rPr>
        <w:t xml:space="preserve">mettre en place un plan de relance axé sur les entreprises de proximité, valoriser le lien social et </w:t>
      </w:r>
      <w:r w:rsidR="00E1749F">
        <w:rPr>
          <w:rFonts w:ascii="Arial" w:hAnsi="Arial" w:cs="Arial"/>
          <w:iCs/>
        </w:rPr>
        <w:t xml:space="preserve">veiller à </w:t>
      </w:r>
      <w:r w:rsidRPr="0030212C">
        <w:rPr>
          <w:rFonts w:ascii="Arial" w:hAnsi="Arial" w:cs="Arial"/>
          <w:iCs/>
        </w:rPr>
        <w:t>préserver la diversité du commerce</w:t>
      </w:r>
      <w:r w:rsidR="00E1749F">
        <w:rPr>
          <w:rFonts w:ascii="Arial" w:hAnsi="Arial" w:cs="Arial"/>
          <w:iCs/>
        </w:rPr>
        <w:t xml:space="preserve"> mis à mal actuellement</w:t>
      </w:r>
      <w:r w:rsidRPr="0030212C">
        <w:rPr>
          <w:rFonts w:ascii="Arial" w:hAnsi="Arial" w:cs="Arial"/>
          <w:iCs/>
        </w:rPr>
        <w:t>.</w:t>
      </w:r>
    </w:p>
    <w:p w14:paraId="5E520365" w14:textId="77777777" w:rsidR="00403FBC" w:rsidRPr="0030212C" w:rsidRDefault="00403FBC" w:rsidP="003D272D">
      <w:pPr>
        <w:autoSpaceDE w:val="0"/>
        <w:autoSpaceDN w:val="0"/>
        <w:adjustRightInd w:val="0"/>
        <w:spacing w:line="240" w:lineRule="auto"/>
        <w:jc w:val="both"/>
        <w:rPr>
          <w:rFonts w:ascii="Arial" w:hAnsi="Arial" w:cs="Arial"/>
          <w:sz w:val="24"/>
          <w:szCs w:val="24"/>
        </w:rPr>
      </w:pPr>
    </w:p>
    <w:p w14:paraId="0B5920DF" w14:textId="77777777" w:rsidR="00E1749F" w:rsidRPr="00DC5829" w:rsidRDefault="00CC3F33" w:rsidP="003D272D">
      <w:pPr>
        <w:spacing w:line="240" w:lineRule="auto"/>
        <w:jc w:val="both"/>
        <w:rPr>
          <w:rFonts w:ascii="Arial" w:hAnsi="Arial" w:cs="Arial"/>
          <w:sz w:val="24"/>
          <w:szCs w:val="24"/>
        </w:rPr>
      </w:pPr>
      <w:r w:rsidRPr="0030212C">
        <w:rPr>
          <w:rFonts w:ascii="Arial" w:hAnsi="Arial" w:cs="Arial"/>
          <w:sz w:val="24"/>
          <w:szCs w:val="24"/>
        </w:rPr>
        <w:lastRenderedPageBreak/>
        <w:t>Les professions ont à cœur de contribuer à assurer cette continuité dans l’approvisionnement alimentaire à un moment critique pour notre pays</w:t>
      </w:r>
      <w:r w:rsidR="00E1749F">
        <w:rPr>
          <w:rFonts w:ascii="Arial" w:hAnsi="Arial" w:cs="Arial"/>
          <w:sz w:val="24"/>
          <w:szCs w:val="24"/>
        </w:rPr>
        <w:t xml:space="preserve"> </w:t>
      </w:r>
      <w:r w:rsidR="00E1749F" w:rsidRPr="00DC5829">
        <w:rPr>
          <w:rFonts w:ascii="Arial" w:hAnsi="Arial" w:cs="Arial"/>
          <w:sz w:val="24"/>
          <w:szCs w:val="24"/>
        </w:rPr>
        <w:t>aux côtés des autres acteurs de la chaîne alimentaire.</w:t>
      </w:r>
    </w:p>
    <w:p w14:paraId="754EC30E" w14:textId="77777777" w:rsidR="003D272D" w:rsidRPr="003D272D" w:rsidRDefault="00E1749F" w:rsidP="003D272D">
      <w:pPr>
        <w:pStyle w:val="Commentaire"/>
        <w:jc w:val="both"/>
        <w:rPr>
          <w:rFonts w:ascii="Arial" w:hAnsi="Arial" w:cs="Arial"/>
          <w:sz w:val="24"/>
          <w:szCs w:val="24"/>
        </w:rPr>
      </w:pPr>
      <w:r w:rsidRPr="00DC5829">
        <w:rPr>
          <w:rFonts w:ascii="Arial" w:hAnsi="Arial" w:cs="Arial"/>
          <w:sz w:val="24"/>
          <w:szCs w:val="24"/>
        </w:rPr>
        <w:t>Cet engagement nécessite une forte adaptabilité de nos TPE qui doivent faire face à des difficultés d’approvisionnements, à des fluctuations de ventes, à l’absence de plusieurs de leurs collaborateurs, … et qui s’organisent en adaptant leurs horaires de travail, en renforçant les règles d’hygiène</w:t>
      </w:r>
      <w:r w:rsidR="003D272D">
        <w:rPr>
          <w:rFonts w:ascii="Arial" w:hAnsi="Arial" w:cs="Arial"/>
          <w:sz w:val="24"/>
          <w:szCs w:val="24"/>
        </w:rPr>
        <w:t xml:space="preserve">, </w:t>
      </w:r>
      <w:r w:rsidRPr="00DC5829">
        <w:rPr>
          <w:rFonts w:ascii="Arial" w:hAnsi="Arial" w:cs="Arial"/>
          <w:sz w:val="24"/>
          <w:szCs w:val="24"/>
        </w:rPr>
        <w:t>en mettant en place des outils de distanciation</w:t>
      </w:r>
      <w:r w:rsidR="003D272D" w:rsidRPr="003D272D">
        <w:t xml:space="preserve"> </w:t>
      </w:r>
      <w:r w:rsidR="003D272D" w:rsidRPr="003D272D">
        <w:rPr>
          <w:rFonts w:ascii="Arial" w:hAnsi="Arial" w:cs="Arial"/>
          <w:sz w:val="24"/>
          <w:szCs w:val="24"/>
        </w:rPr>
        <w:t>et en proposant à leurs clients des solutions de commandes en ligne et de livraison à domicile…</w:t>
      </w:r>
    </w:p>
    <w:p w14:paraId="699DEB31" w14:textId="77777777" w:rsidR="00E1749F" w:rsidRPr="00DC5829" w:rsidRDefault="00E1749F" w:rsidP="003D272D">
      <w:pPr>
        <w:spacing w:line="240" w:lineRule="auto"/>
        <w:jc w:val="both"/>
        <w:rPr>
          <w:rFonts w:ascii="Arial" w:hAnsi="Arial" w:cs="Arial"/>
          <w:sz w:val="24"/>
          <w:szCs w:val="24"/>
        </w:rPr>
      </w:pPr>
      <w:r w:rsidRPr="00DC5829">
        <w:rPr>
          <w:rFonts w:ascii="Arial" w:hAnsi="Arial" w:cs="Arial"/>
          <w:sz w:val="24"/>
          <w:szCs w:val="24"/>
        </w:rPr>
        <w:t>Elles traversent une période très difficile et subissent pour un certain nombre d’entre elles de fortes baisses d’activité mais souhaitent rester présentes auprès de leurs clients.</w:t>
      </w:r>
    </w:p>
    <w:p w14:paraId="6A54A16C" w14:textId="77777777" w:rsidR="00CC3F33" w:rsidRPr="003D272D" w:rsidRDefault="00403FBC" w:rsidP="003D272D">
      <w:pPr>
        <w:widowControl w:val="0"/>
        <w:autoSpaceDE w:val="0"/>
        <w:autoSpaceDN w:val="0"/>
        <w:adjustRightInd w:val="0"/>
        <w:spacing w:after="240" w:line="240" w:lineRule="auto"/>
        <w:jc w:val="both"/>
        <w:rPr>
          <w:rFonts w:ascii="Arial" w:hAnsi="Arial" w:cs="Arial"/>
          <w:sz w:val="24"/>
          <w:szCs w:val="24"/>
        </w:rPr>
      </w:pPr>
      <w:r w:rsidRPr="0030212C">
        <w:rPr>
          <w:rFonts w:ascii="Arial" w:hAnsi="Arial" w:cs="Arial"/>
          <w:sz w:val="24"/>
          <w:szCs w:val="24"/>
        </w:rPr>
        <w:t xml:space="preserve">Elles redoutent </w:t>
      </w:r>
      <w:r w:rsidR="00E1749F">
        <w:rPr>
          <w:rFonts w:ascii="Arial" w:hAnsi="Arial" w:cs="Arial"/>
          <w:sz w:val="24"/>
          <w:szCs w:val="24"/>
        </w:rPr>
        <w:t xml:space="preserve">encore plus </w:t>
      </w:r>
      <w:r w:rsidRPr="0030212C">
        <w:rPr>
          <w:rFonts w:ascii="Arial" w:hAnsi="Arial" w:cs="Arial"/>
          <w:sz w:val="24"/>
          <w:szCs w:val="24"/>
        </w:rPr>
        <w:t>les prochaines semaines qui sont habituellement des périodes importantes en termes d’activité (P</w:t>
      </w:r>
      <w:r w:rsidR="0030212C" w:rsidRPr="0030212C">
        <w:rPr>
          <w:rFonts w:ascii="Arial" w:hAnsi="Arial" w:cs="Arial"/>
          <w:sz w:val="24"/>
          <w:szCs w:val="24"/>
        </w:rPr>
        <w:t>âques,</w:t>
      </w:r>
      <w:r w:rsidR="00CC4043">
        <w:rPr>
          <w:rFonts w:ascii="Arial" w:hAnsi="Arial" w:cs="Arial"/>
          <w:sz w:val="24"/>
          <w:szCs w:val="24"/>
        </w:rPr>
        <w:t xml:space="preserve"> </w:t>
      </w:r>
      <w:r w:rsidR="0030212C" w:rsidRPr="0030212C">
        <w:rPr>
          <w:rFonts w:ascii="Arial" w:hAnsi="Arial" w:cs="Arial"/>
          <w:sz w:val="24"/>
          <w:szCs w:val="24"/>
        </w:rPr>
        <w:t>mariages,</w:t>
      </w:r>
      <w:r w:rsidR="00CC4043">
        <w:rPr>
          <w:rFonts w:ascii="Arial" w:hAnsi="Arial" w:cs="Arial"/>
          <w:sz w:val="24"/>
          <w:szCs w:val="24"/>
        </w:rPr>
        <w:t xml:space="preserve"> </w:t>
      </w:r>
      <w:r w:rsidR="0030212C" w:rsidRPr="0030212C">
        <w:rPr>
          <w:rFonts w:ascii="Arial" w:hAnsi="Arial" w:cs="Arial"/>
          <w:sz w:val="24"/>
          <w:szCs w:val="24"/>
        </w:rPr>
        <w:t>…).</w:t>
      </w:r>
      <w:r w:rsidR="00E1749F">
        <w:rPr>
          <w:rFonts w:ascii="Arial" w:hAnsi="Arial" w:cs="Arial"/>
          <w:sz w:val="24"/>
          <w:szCs w:val="24"/>
        </w:rPr>
        <w:t xml:space="preserve"> </w:t>
      </w:r>
      <w:r w:rsidR="00E1749F" w:rsidRPr="003D272D">
        <w:rPr>
          <w:rFonts w:ascii="Arial" w:hAnsi="Arial" w:cs="Arial"/>
          <w:sz w:val="24"/>
          <w:szCs w:val="24"/>
        </w:rPr>
        <w:t xml:space="preserve">Il est </w:t>
      </w:r>
      <w:r w:rsidR="00CC4043" w:rsidRPr="003D272D">
        <w:rPr>
          <w:rFonts w:ascii="Arial" w:hAnsi="Arial" w:cs="Arial"/>
          <w:sz w:val="24"/>
          <w:szCs w:val="24"/>
        </w:rPr>
        <w:t xml:space="preserve">essentiel </w:t>
      </w:r>
      <w:r w:rsidR="00E1749F" w:rsidRPr="003D272D">
        <w:rPr>
          <w:rFonts w:ascii="Arial" w:hAnsi="Arial" w:cs="Arial"/>
          <w:sz w:val="24"/>
          <w:szCs w:val="24"/>
        </w:rPr>
        <w:t>que les consommateurs</w:t>
      </w:r>
      <w:r w:rsidR="003D272D" w:rsidRPr="003D272D">
        <w:rPr>
          <w:rFonts w:ascii="Arial" w:hAnsi="Arial" w:cs="Arial"/>
          <w:sz w:val="24"/>
          <w:szCs w:val="24"/>
        </w:rPr>
        <w:t xml:space="preserve"> continuent pour leurs achats </w:t>
      </w:r>
      <w:r w:rsidR="003D272D">
        <w:rPr>
          <w:rFonts w:ascii="Arial" w:hAnsi="Arial" w:cs="Arial"/>
          <w:sz w:val="24"/>
          <w:szCs w:val="24"/>
        </w:rPr>
        <w:t>alimentaires</w:t>
      </w:r>
      <w:r w:rsidR="003D272D" w:rsidRPr="003D272D">
        <w:rPr>
          <w:rFonts w:ascii="Arial" w:hAnsi="Arial" w:cs="Arial"/>
          <w:sz w:val="24"/>
          <w:szCs w:val="24"/>
        </w:rPr>
        <w:t xml:space="preserve"> à aller chez leur artisan ou </w:t>
      </w:r>
      <w:r w:rsidR="003D272D">
        <w:rPr>
          <w:rFonts w:ascii="Arial" w:hAnsi="Arial" w:cs="Arial"/>
          <w:sz w:val="24"/>
          <w:szCs w:val="24"/>
        </w:rPr>
        <w:t xml:space="preserve">leur </w:t>
      </w:r>
      <w:r w:rsidR="003D272D" w:rsidRPr="003D272D">
        <w:rPr>
          <w:rFonts w:ascii="Arial" w:hAnsi="Arial" w:cs="Arial"/>
          <w:sz w:val="24"/>
          <w:szCs w:val="24"/>
        </w:rPr>
        <w:t xml:space="preserve">commerçant de proximité </w:t>
      </w:r>
      <w:r w:rsidR="00E1749F" w:rsidRPr="003D272D">
        <w:rPr>
          <w:rFonts w:ascii="Arial" w:hAnsi="Arial" w:cs="Arial"/>
          <w:sz w:val="24"/>
          <w:szCs w:val="24"/>
        </w:rPr>
        <w:t>et se tournent également vers</w:t>
      </w:r>
      <w:r w:rsidR="003D272D">
        <w:rPr>
          <w:rFonts w:ascii="Arial" w:hAnsi="Arial" w:cs="Arial"/>
          <w:sz w:val="24"/>
          <w:szCs w:val="24"/>
        </w:rPr>
        <w:t xml:space="preserve"> les achats plaisir et</w:t>
      </w:r>
      <w:r w:rsidR="00E1749F" w:rsidRPr="003D272D">
        <w:rPr>
          <w:rFonts w:ascii="Arial" w:hAnsi="Arial" w:cs="Arial"/>
          <w:sz w:val="24"/>
          <w:szCs w:val="24"/>
        </w:rPr>
        <w:t xml:space="preserve"> les produits de Pâques préparés avec passion par leurs artisans/commerçants.</w:t>
      </w:r>
    </w:p>
    <w:p w14:paraId="4BC19848" w14:textId="77777777" w:rsidR="00DC5829" w:rsidRPr="00DC5829" w:rsidRDefault="0030212C" w:rsidP="003D272D">
      <w:pPr>
        <w:widowControl w:val="0"/>
        <w:autoSpaceDE w:val="0"/>
        <w:autoSpaceDN w:val="0"/>
        <w:adjustRightInd w:val="0"/>
        <w:spacing w:after="240" w:line="240" w:lineRule="auto"/>
        <w:jc w:val="both"/>
        <w:rPr>
          <w:rFonts w:ascii="Arial" w:hAnsi="Arial" w:cs="Arial"/>
          <w:sz w:val="24"/>
          <w:szCs w:val="24"/>
        </w:rPr>
      </w:pPr>
      <w:r w:rsidRPr="0030212C">
        <w:rPr>
          <w:rFonts w:ascii="Arial" w:hAnsi="Arial" w:cs="Arial"/>
          <w:sz w:val="24"/>
          <w:szCs w:val="24"/>
        </w:rPr>
        <w:t>Pour Joël MAUVIGNEY, Président de la CGAD « </w:t>
      </w:r>
      <w:r w:rsidRPr="00A45969">
        <w:rPr>
          <w:rFonts w:ascii="Arial" w:hAnsi="Arial" w:cs="Arial"/>
          <w:i/>
          <w:iCs/>
          <w:sz w:val="24"/>
          <w:szCs w:val="24"/>
        </w:rPr>
        <w:t xml:space="preserve">En ce moment hors du commun, vous pouvez compter sur nos professions qui bravent les difficultés d’exercice de leurs métiers en magasins et sur marchés et qui sont fières d’être à votre côté ! Toutefois, comme le montre cette enquête, nos entreprises sont majoritairement très impactées il est donc </w:t>
      </w:r>
      <w:r w:rsidR="00A45969" w:rsidRPr="00A45969">
        <w:rPr>
          <w:rFonts w:ascii="Arial" w:hAnsi="Arial" w:cs="Arial"/>
          <w:i/>
          <w:iCs/>
          <w:sz w:val="24"/>
          <w:szCs w:val="24"/>
        </w:rPr>
        <w:t>capital au-delà de l’accompagnement</w:t>
      </w:r>
      <w:r w:rsidR="00E7025F">
        <w:rPr>
          <w:rFonts w:ascii="Arial" w:hAnsi="Arial" w:cs="Arial"/>
          <w:i/>
          <w:iCs/>
          <w:sz w:val="24"/>
          <w:szCs w:val="24"/>
        </w:rPr>
        <w:t xml:space="preserve"> mis en place par le Gouvernement</w:t>
      </w:r>
      <w:r w:rsidR="00A45969" w:rsidRPr="00A45969">
        <w:rPr>
          <w:rFonts w:ascii="Arial" w:hAnsi="Arial" w:cs="Arial"/>
          <w:i/>
          <w:iCs/>
          <w:sz w:val="24"/>
          <w:szCs w:val="24"/>
        </w:rPr>
        <w:t xml:space="preserve"> </w:t>
      </w:r>
      <w:r w:rsidRPr="00A45969">
        <w:rPr>
          <w:rFonts w:ascii="Arial" w:hAnsi="Arial" w:cs="Arial"/>
          <w:i/>
          <w:iCs/>
          <w:sz w:val="24"/>
          <w:szCs w:val="24"/>
        </w:rPr>
        <w:t>de préparer la sortie de cette crise sanitaire</w:t>
      </w:r>
      <w:r w:rsidR="00A45969" w:rsidRPr="00A45969">
        <w:rPr>
          <w:rFonts w:ascii="Arial" w:hAnsi="Arial" w:cs="Arial"/>
          <w:i/>
          <w:iCs/>
          <w:sz w:val="24"/>
          <w:szCs w:val="24"/>
        </w:rPr>
        <w:t xml:space="preserve"> en réaffirmant haut et fort la place de la proximité dans l’acte d’achat</w:t>
      </w:r>
      <w:r w:rsidRPr="00A45969">
        <w:rPr>
          <w:rFonts w:ascii="Arial" w:hAnsi="Arial" w:cs="Arial"/>
          <w:i/>
          <w:iCs/>
          <w:sz w:val="24"/>
          <w:szCs w:val="24"/>
        </w:rPr>
        <w:t>. »</w:t>
      </w:r>
    </w:p>
    <w:p w14:paraId="5CFBD926" w14:textId="77777777" w:rsidR="00DC5829" w:rsidRDefault="00DC5829" w:rsidP="00812A0C">
      <w:pPr>
        <w:autoSpaceDE w:val="0"/>
        <w:autoSpaceDN w:val="0"/>
        <w:adjustRightInd w:val="0"/>
        <w:spacing w:line="240" w:lineRule="auto"/>
        <w:jc w:val="both"/>
        <w:rPr>
          <w:rFonts w:ascii="Tahoma" w:eastAsia="Tahoma" w:hAnsi="Tahoma" w:cs="Tahoma"/>
          <w:b/>
          <w:color w:val="548DD4" w:themeColor="text2" w:themeTint="99"/>
          <w:sz w:val="20"/>
          <w:u w:val="single"/>
        </w:rPr>
      </w:pPr>
    </w:p>
    <w:p w14:paraId="44C65C39" w14:textId="77777777" w:rsidR="00CC3F33" w:rsidRDefault="00A45969" w:rsidP="00E7025F">
      <w:pPr>
        <w:autoSpaceDE w:val="0"/>
        <w:autoSpaceDN w:val="0"/>
        <w:adjustRightInd w:val="0"/>
        <w:spacing w:line="240" w:lineRule="auto"/>
        <w:jc w:val="center"/>
        <w:rPr>
          <w:rFonts w:ascii="Arial" w:eastAsia="Tahoma" w:hAnsi="Arial" w:cs="Arial"/>
          <w:b/>
          <w:color w:val="548DD4" w:themeColor="text2" w:themeTint="99"/>
          <w:sz w:val="28"/>
          <w:szCs w:val="28"/>
          <w:u w:val="single"/>
        </w:rPr>
      </w:pPr>
      <w:r w:rsidRPr="00A45969">
        <w:rPr>
          <w:rFonts w:ascii="Arial" w:eastAsia="Tahoma" w:hAnsi="Arial" w:cs="Arial"/>
          <w:b/>
          <w:color w:val="548DD4" w:themeColor="text2" w:themeTint="99"/>
          <w:sz w:val="28"/>
          <w:szCs w:val="28"/>
          <w:u w:val="single"/>
        </w:rPr>
        <w:t>Principaux résultats de l’enquête</w:t>
      </w:r>
    </w:p>
    <w:p w14:paraId="08CCD33F" w14:textId="77777777" w:rsidR="00DC5829" w:rsidRPr="00A45969" w:rsidRDefault="00DC5829" w:rsidP="00E7025F">
      <w:pPr>
        <w:autoSpaceDE w:val="0"/>
        <w:autoSpaceDN w:val="0"/>
        <w:adjustRightInd w:val="0"/>
        <w:spacing w:line="240" w:lineRule="auto"/>
        <w:jc w:val="center"/>
        <w:rPr>
          <w:rFonts w:ascii="Arial" w:eastAsia="Tahoma" w:hAnsi="Arial" w:cs="Arial"/>
          <w:b/>
          <w:color w:val="548DD4" w:themeColor="text2" w:themeTint="99"/>
          <w:sz w:val="28"/>
          <w:szCs w:val="28"/>
          <w:u w:val="single"/>
        </w:rPr>
      </w:pPr>
    </w:p>
    <w:p w14:paraId="34D0D7E0" w14:textId="77777777" w:rsidR="00E33E38" w:rsidRPr="00A45969" w:rsidRDefault="00916431" w:rsidP="00916431">
      <w:pPr>
        <w:pStyle w:val="Paragraphedeliste"/>
        <w:numPr>
          <w:ilvl w:val="0"/>
          <w:numId w:val="31"/>
        </w:numPr>
        <w:autoSpaceDE w:val="0"/>
        <w:autoSpaceDN w:val="0"/>
        <w:adjustRightInd w:val="0"/>
        <w:rPr>
          <w:rFonts w:ascii="Arial" w:eastAsia="Tahoma" w:hAnsi="Arial" w:cs="Arial"/>
          <w:b/>
          <w:bCs/>
          <w:color w:val="548DD4" w:themeColor="text2" w:themeTint="99"/>
          <w:sz w:val="28"/>
          <w:szCs w:val="28"/>
          <w:u w:val="single"/>
        </w:rPr>
      </w:pPr>
      <w:r w:rsidRPr="00A45969">
        <w:rPr>
          <w:rFonts w:ascii="Arial" w:eastAsia="Tahoma" w:hAnsi="Arial" w:cs="Arial"/>
          <w:b/>
          <w:bCs/>
          <w:color w:val="548DD4" w:themeColor="text2" w:themeTint="99"/>
          <w:sz w:val="28"/>
          <w:szCs w:val="28"/>
          <w:u w:val="single"/>
        </w:rPr>
        <w:t>Ouverture des entreprises</w:t>
      </w:r>
    </w:p>
    <w:p w14:paraId="4AF68ADC" w14:textId="77777777" w:rsidR="006E096A" w:rsidRPr="00A45969" w:rsidRDefault="006E096A" w:rsidP="006E096A">
      <w:pPr>
        <w:pStyle w:val="Paragraphedeliste"/>
        <w:autoSpaceDE w:val="0"/>
        <w:autoSpaceDN w:val="0"/>
        <w:adjustRightInd w:val="0"/>
        <w:rPr>
          <w:rFonts w:ascii="Arial" w:eastAsia="Tahoma" w:hAnsi="Arial" w:cs="Arial"/>
          <w:b/>
          <w:bCs/>
          <w:color w:val="548DD4" w:themeColor="text2" w:themeTint="99"/>
          <w:sz w:val="28"/>
          <w:szCs w:val="28"/>
          <w:u w:val="single"/>
        </w:rPr>
      </w:pPr>
    </w:p>
    <w:p w14:paraId="6F39F5A2" w14:textId="77777777" w:rsidR="006E096A" w:rsidRPr="00A45969" w:rsidRDefault="006E096A" w:rsidP="00E7025F">
      <w:pPr>
        <w:pStyle w:val="Paragraphedeliste"/>
        <w:autoSpaceDE w:val="0"/>
        <w:autoSpaceDN w:val="0"/>
        <w:adjustRightInd w:val="0"/>
        <w:jc w:val="center"/>
        <w:rPr>
          <w:rFonts w:ascii="Arial" w:eastAsia="Tahoma" w:hAnsi="Arial" w:cs="Arial"/>
          <w:b/>
          <w:bCs/>
          <w:color w:val="548DD4" w:themeColor="text2" w:themeTint="99"/>
          <w:sz w:val="28"/>
          <w:szCs w:val="28"/>
          <w:u w:val="single"/>
        </w:rPr>
      </w:pPr>
      <w:r w:rsidRPr="00A45969">
        <w:rPr>
          <w:noProof/>
          <w:color w:val="548DD4" w:themeColor="text2" w:themeTint="99"/>
        </w:rPr>
        <w:drawing>
          <wp:inline distT="0" distB="0" distL="0" distR="0" wp14:anchorId="42F7DACF" wp14:editId="3992110A">
            <wp:extent cx="4121150" cy="2228850"/>
            <wp:effectExtent l="0" t="0" r="12700" b="0"/>
            <wp:docPr id="19" name="Graphique 19">
              <a:extLst xmlns:a="http://schemas.openxmlformats.org/drawingml/2006/main">
                <a:ext uri="{FF2B5EF4-FFF2-40B4-BE49-F238E27FC236}">
                  <a16:creationId xmlns:a16="http://schemas.microsoft.com/office/drawing/2014/main" id="{D418A213-A1CF-4A7E-AA49-CCC60D6890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912E48" w14:textId="77777777" w:rsidR="00E33E38" w:rsidRPr="00A45969" w:rsidRDefault="00E33E38" w:rsidP="00E33E38">
      <w:pPr>
        <w:autoSpaceDE w:val="0"/>
        <w:autoSpaceDN w:val="0"/>
        <w:adjustRightInd w:val="0"/>
        <w:spacing w:line="240" w:lineRule="auto"/>
        <w:jc w:val="center"/>
        <w:rPr>
          <w:rFonts w:ascii="Arial" w:eastAsia="Tahoma" w:hAnsi="Arial" w:cs="Arial"/>
          <w:color w:val="548DD4" w:themeColor="text2" w:themeTint="99"/>
          <w:sz w:val="24"/>
          <w:szCs w:val="24"/>
        </w:rPr>
      </w:pPr>
    </w:p>
    <w:p w14:paraId="65A93F52" w14:textId="77777777" w:rsidR="00916431" w:rsidRPr="00A45969" w:rsidRDefault="006E096A" w:rsidP="00642A64">
      <w:pPr>
        <w:autoSpaceDE w:val="0"/>
        <w:autoSpaceDN w:val="0"/>
        <w:adjustRightInd w:val="0"/>
        <w:spacing w:line="240" w:lineRule="auto"/>
        <w:jc w:val="both"/>
        <w:rPr>
          <w:rFonts w:ascii="Arial" w:eastAsia="Tahoma" w:hAnsi="Arial" w:cs="Arial"/>
          <w:color w:val="548DD4" w:themeColor="text2" w:themeTint="99"/>
          <w:sz w:val="24"/>
          <w:szCs w:val="24"/>
        </w:rPr>
      </w:pPr>
      <w:bookmarkStart w:id="2" w:name="_Hlk36680201"/>
      <w:r w:rsidRPr="00A45969">
        <w:rPr>
          <w:rFonts w:ascii="Arial" w:eastAsia="Tahoma" w:hAnsi="Arial" w:cs="Arial"/>
          <w:b/>
          <w:bCs/>
          <w:color w:val="548DD4" w:themeColor="text2" w:themeTint="99"/>
          <w:sz w:val="24"/>
          <w:szCs w:val="24"/>
        </w:rPr>
        <w:t>83%</w:t>
      </w:r>
      <w:r w:rsidR="00916431" w:rsidRPr="00A45969">
        <w:rPr>
          <w:rFonts w:ascii="Arial" w:eastAsia="Tahoma" w:hAnsi="Arial" w:cs="Arial"/>
          <w:b/>
          <w:bCs/>
          <w:color w:val="548DD4" w:themeColor="text2" w:themeTint="99"/>
          <w:sz w:val="24"/>
          <w:szCs w:val="24"/>
        </w:rPr>
        <w:t xml:space="preserve"> des entreprises sont restées</w:t>
      </w:r>
      <w:r w:rsidRPr="00A45969">
        <w:rPr>
          <w:rFonts w:ascii="Arial" w:eastAsia="Tahoma" w:hAnsi="Arial" w:cs="Arial"/>
          <w:b/>
          <w:bCs/>
          <w:color w:val="548DD4" w:themeColor="text2" w:themeTint="99"/>
          <w:sz w:val="24"/>
          <w:szCs w:val="24"/>
        </w:rPr>
        <w:t xml:space="preserve"> </w:t>
      </w:r>
      <w:r w:rsidR="00916431" w:rsidRPr="00A45969">
        <w:rPr>
          <w:rFonts w:ascii="Arial" w:eastAsia="Tahoma" w:hAnsi="Arial" w:cs="Arial"/>
          <w:b/>
          <w:bCs/>
          <w:color w:val="548DD4" w:themeColor="text2" w:themeTint="99"/>
          <w:sz w:val="24"/>
          <w:szCs w:val="24"/>
        </w:rPr>
        <w:t>ouvertes</w:t>
      </w:r>
      <w:r w:rsidRPr="00A45969">
        <w:rPr>
          <w:rFonts w:ascii="Arial" w:eastAsia="Tahoma" w:hAnsi="Arial" w:cs="Arial"/>
          <w:b/>
          <w:bCs/>
          <w:color w:val="548DD4" w:themeColor="text2" w:themeTint="99"/>
          <w:sz w:val="24"/>
          <w:szCs w:val="24"/>
        </w:rPr>
        <w:t xml:space="preserve"> depuis la mise en place du confinement</w:t>
      </w:r>
      <w:r w:rsidRPr="00A45969">
        <w:rPr>
          <w:rFonts w:ascii="Arial" w:eastAsia="Tahoma" w:hAnsi="Arial" w:cs="Arial"/>
          <w:color w:val="548DD4" w:themeColor="text2" w:themeTint="99"/>
          <w:sz w:val="24"/>
          <w:szCs w:val="24"/>
        </w:rPr>
        <w:t xml:space="preserve"> </w:t>
      </w:r>
      <w:bookmarkEnd w:id="2"/>
      <w:r w:rsidRPr="00A45969">
        <w:rPr>
          <w:rFonts w:ascii="Arial" w:eastAsia="Tahoma" w:hAnsi="Arial" w:cs="Arial"/>
          <w:color w:val="548DD4" w:themeColor="text2" w:themeTint="99"/>
          <w:sz w:val="24"/>
          <w:szCs w:val="24"/>
        </w:rPr>
        <w:t xml:space="preserve">soient complètement (72% d’entre elles) soient partiellement en </w:t>
      </w:r>
      <w:r w:rsidRPr="00A45969">
        <w:rPr>
          <w:rFonts w:ascii="Arial" w:eastAsia="Tahoma" w:hAnsi="Arial" w:cs="Arial"/>
          <w:color w:val="548DD4" w:themeColor="text2" w:themeTint="99"/>
          <w:sz w:val="24"/>
          <w:szCs w:val="24"/>
        </w:rPr>
        <w:lastRenderedPageBreak/>
        <w:t>proposant notamment des livraisons (11% d’entre elles). 17% des entreprises n’ont pas ouvert.</w:t>
      </w:r>
    </w:p>
    <w:p w14:paraId="28EF0B5A" w14:textId="77777777" w:rsidR="006E096A" w:rsidRPr="00A45969" w:rsidRDefault="003D3AF5" w:rsidP="003D3AF5">
      <w:pPr>
        <w:autoSpaceDE w:val="0"/>
        <w:autoSpaceDN w:val="0"/>
        <w:adjustRightInd w:val="0"/>
        <w:spacing w:line="240" w:lineRule="auto"/>
        <w:jc w:val="center"/>
        <w:rPr>
          <w:rFonts w:ascii="Arial" w:eastAsia="Tahoma" w:hAnsi="Arial" w:cs="Arial"/>
          <w:color w:val="548DD4" w:themeColor="text2" w:themeTint="99"/>
          <w:sz w:val="24"/>
          <w:szCs w:val="24"/>
          <w14:shadow w14:blurRad="50800" w14:dist="50800" w14:dir="5400000" w14:sx="0" w14:sy="0" w14:kx="0" w14:ky="0" w14:algn="ctr">
            <w14:schemeClr w14:val="accent3"/>
          </w14:shadow>
        </w:rPr>
      </w:pPr>
      <w:r w:rsidRPr="00A45969">
        <w:rPr>
          <w:noProof/>
          <w:color w:val="548DD4" w:themeColor="text2" w:themeTint="99"/>
        </w:rPr>
        <w:drawing>
          <wp:inline distT="0" distB="0" distL="0" distR="0" wp14:anchorId="33A47E4E" wp14:editId="488E4FBA">
            <wp:extent cx="4216400" cy="2413000"/>
            <wp:effectExtent l="0" t="0" r="12700" b="6350"/>
            <wp:docPr id="21" name="Graphique 21">
              <a:extLst xmlns:a="http://schemas.openxmlformats.org/drawingml/2006/main">
                <a:ext uri="{FF2B5EF4-FFF2-40B4-BE49-F238E27FC236}">
                  <a16:creationId xmlns:a16="http://schemas.microsoft.com/office/drawing/2014/main" id="{8E98E70C-E1DF-4A00-8572-369C9EDF9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933802" w14:textId="77777777" w:rsidR="00912229" w:rsidRPr="00912229" w:rsidRDefault="00912229" w:rsidP="00912229">
      <w:pPr>
        <w:autoSpaceDE w:val="0"/>
        <w:autoSpaceDN w:val="0"/>
        <w:adjustRightInd w:val="0"/>
        <w:spacing w:line="240" w:lineRule="auto"/>
        <w:jc w:val="both"/>
        <w:rPr>
          <w:rFonts w:ascii="Arial" w:eastAsia="Tahoma" w:hAnsi="Arial" w:cs="Arial"/>
          <w:color w:val="548DD4" w:themeColor="text2" w:themeTint="99"/>
          <w:sz w:val="24"/>
          <w:szCs w:val="24"/>
        </w:rPr>
      </w:pPr>
      <w:r w:rsidRPr="00912229">
        <w:rPr>
          <w:rFonts w:ascii="Arial" w:eastAsia="Tahoma" w:hAnsi="Arial" w:cs="Arial"/>
          <w:noProof/>
          <w:color w:val="548DD4" w:themeColor="text2" w:themeTint="99"/>
          <w:sz w:val="24"/>
          <w:szCs w:val="24"/>
        </w:rPr>
        <w:t>La raison principale de fermeture du commerce est de ne pas avoir eu de clients pour la moitié de ceux qui n’exercent plus leur activité. Par ailleurs, beaucoup ont dû fermer car ils n’étaient pas autoris</w:t>
      </w:r>
      <w:r w:rsidR="00E67141">
        <w:rPr>
          <w:rFonts w:ascii="Arial" w:eastAsia="Tahoma" w:hAnsi="Arial" w:cs="Arial"/>
          <w:noProof/>
          <w:color w:val="548DD4" w:themeColor="text2" w:themeTint="99"/>
          <w:sz w:val="24"/>
          <w:szCs w:val="24"/>
        </w:rPr>
        <w:t>és</w:t>
      </w:r>
      <w:r w:rsidRPr="00912229">
        <w:rPr>
          <w:rFonts w:ascii="Arial" w:eastAsia="Tahoma" w:hAnsi="Arial" w:cs="Arial"/>
          <w:noProof/>
          <w:color w:val="548DD4" w:themeColor="text2" w:themeTint="99"/>
          <w:sz w:val="24"/>
          <w:szCs w:val="24"/>
        </w:rPr>
        <w:t xml:space="preserve"> à ouvrir (exemple les entreprises non sédentaires sur marché ou ambulantes</w:t>
      </w:r>
      <w:r w:rsidR="003D272D">
        <w:rPr>
          <w:rFonts w:ascii="Arial" w:eastAsia="Tahoma" w:hAnsi="Arial" w:cs="Arial"/>
          <w:noProof/>
          <w:color w:val="548DD4" w:themeColor="text2" w:themeTint="99"/>
          <w:sz w:val="24"/>
          <w:szCs w:val="24"/>
        </w:rPr>
        <w:t xml:space="preserve"> et voie publique</w:t>
      </w:r>
      <w:r w:rsidRPr="00912229">
        <w:rPr>
          <w:rFonts w:ascii="Arial" w:eastAsia="Tahoma" w:hAnsi="Arial" w:cs="Arial"/>
          <w:noProof/>
          <w:color w:val="548DD4" w:themeColor="text2" w:themeTint="99"/>
          <w:sz w:val="24"/>
          <w:szCs w:val="24"/>
        </w:rPr>
        <w:t>).</w:t>
      </w:r>
    </w:p>
    <w:p w14:paraId="2BD8AD66" w14:textId="77777777" w:rsidR="00446997" w:rsidRPr="00A45969" w:rsidRDefault="00446997" w:rsidP="00916431">
      <w:pPr>
        <w:autoSpaceDE w:val="0"/>
        <w:autoSpaceDN w:val="0"/>
        <w:adjustRightInd w:val="0"/>
        <w:spacing w:line="240" w:lineRule="auto"/>
        <w:rPr>
          <w:rFonts w:ascii="Arial" w:eastAsia="Tahoma" w:hAnsi="Arial" w:cs="Arial"/>
          <w:color w:val="548DD4" w:themeColor="text2" w:themeTint="99"/>
          <w:sz w:val="24"/>
          <w:szCs w:val="24"/>
        </w:rPr>
      </w:pPr>
    </w:p>
    <w:p w14:paraId="3280E185" w14:textId="77777777" w:rsidR="00410CA5" w:rsidRPr="00A45969" w:rsidRDefault="003D3AF5" w:rsidP="00BA08C8">
      <w:pPr>
        <w:pStyle w:val="Paragraphedeliste"/>
        <w:numPr>
          <w:ilvl w:val="0"/>
          <w:numId w:val="31"/>
        </w:numPr>
        <w:autoSpaceDE w:val="0"/>
        <w:autoSpaceDN w:val="0"/>
        <w:adjustRightInd w:val="0"/>
        <w:rPr>
          <w:rFonts w:ascii="Arial" w:eastAsia="Tahoma" w:hAnsi="Arial" w:cs="Arial"/>
          <w:b/>
          <w:bCs/>
          <w:color w:val="548DD4" w:themeColor="text2" w:themeTint="99"/>
          <w:sz w:val="28"/>
          <w:szCs w:val="28"/>
          <w:u w:val="single"/>
        </w:rPr>
      </w:pPr>
      <w:r w:rsidRPr="00A45969">
        <w:rPr>
          <w:rFonts w:ascii="Arial" w:eastAsia="Tahoma" w:hAnsi="Arial" w:cs="Arial"/>
          <w:b/>
          <w:bCs/>
          <w:color w:val="548DD4" w:themeColor="text2" w:themeTint="99"/>
          <w:sz w:val="28"/>
          <w:szCs w:val="28"/>
          <w:u w:val="single"/>
        </w:rPr>
        <w:t>A</w:t>
      </w:r>
      <w:r w:rsidR="00410CA5" w:rsidRPr="00A45969">
        <w:rPr>
          <w:rFonts w:ascii="Arial" w:eastAsia="Tahoma" w:hAnsi="Arial" w:cs="Arial"/>
          <w:b/>
          <w:bCs/>
          <w:color w:val="548DD4" w:themeColor="text2" w:themeTint="99"/>
          <w:sz w:val="28"/>
          <w:szCs w:val="28"/>
          <w:u w:val="single"/>
        </w:rPr>
        <w:t>ctivité </w:t>
      </w:r>
      <w:r w:rsidR="00BA08C8" w:rsidRPr="00A45969">
        <w:rPr>
          <w:rFonts w:ascii="Arial" w:eastAsia="Tahoma" w:hAnsi="Arial" w:cs="Arial"/>
          <w:b/>
          <w:bCs/>
          <w:color w:val="548DD4" w:themeColor="text2" w:themeTint="99"/>
          <w:sz w:val="28"/>
          <w:szCs w:val="28"/>
          <w:u w:val="single"/>
        </w:rPr>
        <w:t xml:space="preserve">et chiffre </w:t>
      </w:r>
      <w:proofErr w:type="gramStart"/>
      <w:r w:rsidR="00BA08C8" w:rsidRPr="00A45969">
        <w:rPr>
          <w:rFonts w:ascii="Arial" w:eastAsia="Tahoma" w:hAnsi="Arial" w:cs="Arial"/>
          <w:b/>
          <w:bCs/>
          <w:color w:val="548DD4" w:themeColor="text2" w:themeTint="99"/>
          <w:sz w:val="28"/>
          <w:szCs w:val="28"/>
          <w:u w:val="single"/>
        </w:rPr>
        <w:t>d’affaires</w:t>
      </w:r>
      <w:r w:rsidR="00410CA5" w:rsidRPr="00A45969">
        <w:rPr>
          <w:rFonts w:ascii="Arial" w:eastAsia="Tahoma" w:hAnsi="Arial" w:cs="Arial"/>
          <w:b/>
          <w:bCs/>
          <w:color w:val="548DD4" w:themeColor="text2" w:themeTint="99"/>
          <w:sz w:val="28"/>
          <w:szCs w:val="28"/>
          <w:u w:val="single"/>
        </w:rPr>
        <w:t>:</w:t>
      </w:r>
      <w:proofErr w:type="gramEnd"/>
    </w:p>
    <w:p w14:paraId="15587F64" w14:textId="77777777" w:rsidR="001840BE" w:rsidRPr="00A45969" w:rsidRDefault="001840BE" w:rsidP="001840BE">
      <w:pPr>
        <w:autoSpaceDE w:val="0"/>
        <w:autoSpaceDN w:val="0"/>
        <w:adjustRightInd w:val="0"/>
        <w:rPr>
          <w:rFonts w:ascii="Arial" w:eastAsia="Tahoma" w:hAnsi="Arial" w:cs="Arial"/>
          <w:b/>
          <w:bCs/>
          <w:color w:val="548DD4" w:themeColor="text2" w:themeTint="99"/>
          <w:sz w:val="28"/>
          <w:szCs w:val="28"/>
          <w:u w:val="single"/>
        </w:rPr>
      </w:pPr>
    </w:p>
    <w:p w14:paraId="7F1BCB28" w14:textId="77777777" w:rsidR="001840BE" w:rsidRPr="00A45969" w:rsidRDefault="001840BE" w:rsidP="001840BE">
      <w:pPr>
        <w:autoSpaceDE w:val="0"/>
        <w:autoSpaceDN w:val="0"/>
        <w:adjustRightInd w:val="0"/>
        <w:jc w:val="center"/>
        <w:rPr>
          <w:rFonts w:ascii="Arial" w:eastAsia="Tahoma" w:hAnsi="Arial" w:cs="Arial"/>
          <w:b/>
          <w:bCs/>
          <w:color w:val="548DD4" w:themeColor="text2" w:themeTint="99"/>
          <w:sz w:val="28"/>
          <w:szCs w:val="28"/>
          <w:u w:val="single"/>
        </w:rPr>
      </w:pPr>
      <w:r w:rsidRPr="00A45969">
        <w:rPr>
          <w:noProof/>
          <w:color w:val="548DD4" w:themeColor="text2" w:themeTint="99"/>
        </w:rPr>
        <w:drawing>
          <wp:inline distT="0" distB="0" distL="0" distR="0" wp14:anchorId="169560CC" wp14:editId="7BAF3DDC">
            <wp:extent cx="4229100" cy="2457450"/>
            <wp:effectExtent l="0" t="0" r="0" b="0"/>
            <wp:docPr id="25" name="Graphique 25">
              <a:extLst xmlns:a="http://schemas.openxmlformats.org/drawingml/2006/main">
                <a:ext uri="{FF2B5EF4-FFF2-40B4-BE49-F238E27FC236}">
                  <a16:creationId xmlns:a16="http://schemas.microsoft.com/office/drawing/2014/main" id="{1658EF40-0AEB-4F38-8692-01A600FF7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4DC7B2" w14:textId="77777777" w:rsidR="001840BE" w:rsidRPr="00A45969" w:rsidRDefault="001840BE" w:rsidP="00E7025F">
      <w:pPr>
        <w:autoSpaceDE w:val="0"/>
        <w:autoSpaceDN w:val="0"/>
        <w:adjustRightInd w:val="0"/>
        <w:jc w:val="both"/>
        <w:rPr>
          <w:rFonts w:ascii="Arial" w:eastAsia="Tahoma" w:hAnsi="Arial" w:cs="Arial"/>
          <w:color w:val="548DD4" w:themeColor="text2" w:themeTint="99"/>
          <w:sz w:val="24"/>
          <w:szCs w:val="24"/>
        </w:rPr>
      </w:pPr>
      <w:r w:rsidRPr="00A45969">
        <w:rPr>
          <w:rFonts w:ascii="Arial" w:eastAsia="Tahoma" w:hAnsi="Arial" w:cs="Arial"/>
          <w:color w:val="548DD4" w:themeColor="text2" w:themeTint="99"/>
          <w:sz w:val="24"/>
          <w:szCs w:val="24"/>
        </w:rPr>
        <w:t xml:space="preserve">Plus de 80% des commerces de bouche </w:t>
      </w:r>
      <w:r w:rsidR="003D272D">
        <w:rPr>
          <w:rFonts w:ascii="Arial" w:eastAsia="Tahoma" w:hAnsi="Arial" w:cs="Arial"/>
          <w:color w:val="548DD4" w:themeColor="text2" w:themeTint="99"/>
          <w:sz w:val="24"/>
          <w:szCs w:val="24"/>
        </w:rPr>
        <w:t>font état d’</w:t>
      </w:r>
      <w:r w:rsidRPr="00A45969">
        <w:rPr>
          <w:rFonts w:ascii="Arial" w:eastAsia="Tahoma" w:hAnsi="Arial" w:cs="Arial"/>
          <w:color w:val="548DD4" w:themeColor="text2" w:themeTint="99"/>
          <w:sz w:val="24"/>
          <w:szCs w:val="24"/>
        </w:rPr>
        <w:t xml:space="preserve">une activité en baisse depuis la mise en place du confinement. 10% estiment leur activité stable et 9% en hausse. </w:t>
      </w:r>
    </w:p>
    <w:p w14:paraId="0AF2F5C6" w14:textId="77777777" w:rsidR="00F120B7" w:rsidRPr="00A45969" w:rsidRDefault="00F120B7" w:rsidP="001840BE">
      <w:pPr>
        <w:autoSpaceDE w:val="0"/>
        <w:autoSpaceDN w:val="0"/>
        <w:adjustRightInd w:val="0"/>
        <w:rPr>
          <w:rFonts w:ascii="Arial" w:eastAsia="Tahoma" w:hAnsi="Arial" w:cs="Arial"/>
          <w:color w:val="548DD4" w:themeColor="text2" w:themeTint="99"/>
          <w:sz w:val="24"/>
          <w:szCs w:val="24"/>
        </w:rPr>
      </w:pPr>
    </w:p>
    <w:p w14:paraId="25CB54F1" w14:textId="77777777" w:rsidR="00F120B7" w:rsidRPr="00A45969" w:rsidRDefault="00F120B7" w:rsidP="00F120B7">
      <w:pPr>
        <w:autoSpaceDE w:val="0"/>
        <w:autoSpaceDN w:val="0"/>
        <w:adjustRightInd w:val="0"/>
        <w:jc w:val="center"/>
        <w:rPr>
          <w:rFonts w:ascii="Arial" w:eastAsia="Tahoma" w:hAnsi="Arial" w:cs="Arial"/>
          <w:color w:val="548DD4" w:themeColor="text2" w:themeTint="99"/>
          <w:sz w:val="24"/>
          <w:szCs w:val="24"/>
        </w:rPr>
      </w:pPr>
      <w:r w:rsidRPr="00A45969">
        <w:rPr>
          <w:noProof/>
          <w:color w:val="548DD4" w:themeColor="text2" w:themeTint="99"/>
        </w:rPr>
        <w:lastRenderedPageBreak/>
        <w:drawing>
          <wp:inline distT="0" distB="0" distL="0" distR="0" wp14:anchorId="0CE51344" wp14:editId="4B20D25F">
            <wp:extent cx="5422900" cy="3213100"/>
            <wp:effectExtent l="0" t="0" r="6350" b="6350"/>
            <wp:docPr id="27" name="Graphique 27">
              <a:extLst xmlns:a="http://schemas.openxmlformats.org/drawingml/2006/main">
                <a:ext uri="{FF2B5EF4-FFF2-40B4-BE49-F238E27FC236}">
                  <a16:creationId xmlns:a16="http://schemas.microsoft.com/office/drawing/2014/main" id="{90B39E14-8FE1-4C36-9C0E-E9601D468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867B3E" w14:textId="77777777" w:rsidR="00F120B7" w:rsidRPr="00A45969" w:rsidRDefault="00F120B7" w:rsidP="00E7025F">
      <w:pPr>
        <w:autoSpaceDE w:val="0"/>
        <w:autoSpaceDN w:val="0"/>
        <w:adjustRightInd w:val="0"/>
        <w:jc w:val="both"/>
        <w:rPr>
          <w:rFonts w:ascii="Arial" w:eastAsia="Tahoma" w:hAnsi="Arial" w:cs="Arial"/>
          <w:color w:val="548DD4" w:themeColor="text2" w:themeTint="99"/>
          <w:sz w:val="24"/>
          <w:szCs w:val="24"/>
        </w:rPr>
      </w:pPr>
      <w:r w:rsidRPr="00A45969">
        <w:rPr>
          <w:rFonts w:ascii="Arial" w:eastAsia="Tahoma" w:hAnsi="Arial" w:cs="Arial"/>
          <w:color w:val="548DD4" w:themeColor="text2" w:themeTint="99"/>
          <w:sz w:val="24"/>
          <w:szCs w:val="24"/>
        </w:rPr>
        <w:t xml:space="preserve">38 % des entreprises du secteur de l’artisanat et du commerce alimentaire de proximité </w:t>
      </w:r>
      <w:r w:rsidR="00F22A16" w:rsidRPr="00A45969">
        <w:rPr>
          <w:rFonts w:ascii="Arial" w:eastAsia="Tahoma" w:hAnsi="Arial" w:cs="Arial"/>
          <w:color w:val="548DD4" w:themeColor="text2" w:themeTint="99"/>
          <w:sz w:val="24"/>
          <w:szCs w:val="24"/>
        </w:rPr>
        <w:t xml:space="preserve">interrogées </w:t>
      </w:r>
      <w:r w:rsidRPr="00A45969">
        <w:rPr>
          <w:rFonts w:ascii="Arial" w:eastAsia="Tahoma" w:hAnsi="Arial" w:cs="Arial"/>
          <w:color w:val="548DD4" w:themeColor="text2" w:themeTint="99"/>
          <w:sz w:val="24"/>
          <w:szCs w:val="24"/>
        </w:rPr>
        <w:t>estiment leur baisse de chiffres d’affaires de l’ordre de 40 à 60%, 26% d’entreprises l’évaluent entre 20 à 40% et 18% à plus de 70 %.</w:t>
      </w:r>
    </w:p>
    <w:p w14:paraId="3632BD42" w14:textId="77777777" w:rsidR="00F120B7" w:rsidRPr="00A45969" w:rsidRDefault="00E7025F" w:rsidP="00E7025F">
      <w:pPr>
        <w:autoSpaceDE w:val="0"/>
        <w:autoSpaceDN w:val="0"/>
        <w:adjustRightInd w:val="0"/>
        <w:jc w:val="center"/>
        <w:rPr>
          <w:rFonts w:ascii="Arial" w:eastAsia="Tahoma" w:hAnsi="Arial" w:cs="Arial"/>
          <w:color w:val="548DD4" w:themeColor="text2" w:themeTint="99"/>
          <w:sz w:val="24"/>
          <w:szCs w:val="24"/>
        </w:rPr>
      </w:pPr>
      <w:r>
        <w:rPr>
          <w:noProof/>
        </w:rPr>
        <w:drawing>
          <wp:inline distT="0" distB="0" distL="0" distR="0" wp14:anchorId="453368F8" wp14:editId="604EBF7E">
            <wp:extent cx="4572000" cy="2743200"/>
            <wp:effectExtent l="0" t="0" r="0" b="0"/>
            <wp:docPr id="2" name="Graphique 2">
              <a:extLst xmlns:a="http://schemas.openxmlformats.org/drawingml/2006/main">
                <a:ext uri="{FF2B5EF4-FFF2-40B4-BE49-F238E27FC236}">
                  <a16:creationId xmlns:a16="http://schemas.microsoft.com/office/drawing/2014/main" id="{C068C05A-9530-480A-A382-FDD0853EF0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936E9B" w14:textId="77777777" w:rsidR="00EC29C2" w:rsidRPr="00A45969" w:rsidRDefault="00F120B7" w:rsidP="00E7025F">
      <w:pPr>
        <w:autoSpaceDE w:val="0"/>
        <w:autoSpaceDN w:val="0"/>
        <w:adjustRightInd w:val="0"/>
        <w:jc w:val="both"/>
        <w:rPr>
          <w:rFonts w:ascii="Arial" w:eastAsia="Tahoma" w:hAnsi="Arial" w:cs="Arial"/>
          <w:color w:val="548DD4" w:themeColor="text2" w:themeTint="99"/>
          <w:sz w:val="24"/>
          <w:szCs w:val="24"/>
        </w:rPr>
      </w:pPr>
      <w:r w:rsidRPr="00A45969">
        <w:rPr>
          <w:rFonts w:ascii="Arial" w:eastAsia="Tahoma" w:hAnsi="Arial" w:cs="Arial"/>
          <w:color w:val="548DD4" w:themeColor="text2" w:themeTint="99"/>
          <w:sz w:val="24"/>
          <w:szCs w:val="24"/>
        </w:rPr>
        <w:t xml:space="preserve">Les entreprises ont dû réduire leurs achats ou leurs fabrications et </w:t>
      </w:r>
      <w:r w:rsidR="00E7025F">
        <w:rPr>
          <w:rFonts w:ascii="Arial" w:eastAsia="Tahoma" w:hAnsi="Arial" w:cs="Arial"/>
          <w:color w:val="548DD4" w:themeColor="text2" w:themeTint="99"/>
          <w:sz w:val="24"/>
          <w:szCs w:val="24"/>
        </w:rPr>
        <w:t xml:space="preserve">adapter </w:t>
      </w:r>
      <w:r w:rsidRPr="00A45969">
        <w:rPr>
          <w:rFonts w:ascii="Arial" w:eastAsia="Tahoma" w:hAnsi="Arial" w:cs="Arial"/>
          <w:color w:val="548DD4" w:themeColor="text2" w:themeTint="99"/>
          <w:sz w:val="24"/>
          <w:szCs w:val="24"/>
        </w:rPr>
        <w:t>leurs horaires d’ouverture.</w:t>
      </w:r>
    </w:p>
    <w:p w14:paraId="5A072425" w14:textId="77777777" w:rsidR="00EC29C2" w:rsidRPr="00A45969" w:rsidRDefault="00EC29C2" w:rsidP="00FA7777">
      <w:pPr>
        <w:pStyle w:val="Paragraphedeliste"/>
        <w:autoSpaceDE w:val="0"/>
        <w:autoSpaceDN w:val="0"/>
        <w:adjustRightInd w:val="0"/>
        <w:rPr>
          <w:rFonts w:ascii="Arial" w:eastAsia="Tahoma" w:hAnsi="Arial" w:cs="Arial"/>
          <w:b/>
          <w:bCs/>
          <w:color w:val="548DD4" w:themeColor="text2" w:themeTint="99"/>
          <w:sz w:val="28"/>
          <w:szCs w:val="28"/>
          <w:u w:val="single"/>
        </w:rPr>
      </w:pPr>
    </w:p>
    <w:p w14:paraId="5F029899" w14:textId="77777777" w:rsidR="004D368C" w:rsidRPr="00A45969" w:rsidRDefault="009B5997" w:rsidP="004D368C">
      <w:pPr>
        <w:pStyle w:val="Paragraphedeliste"/>
        <w:numPr>
          <w:ilvl w:val="0"/>
          <w:numId w:val="31"/>
        </w:numPr>
        <w:autoSpaceDE w:val="0"/>
        <w:autoSpaceDN w:val="0"/>
        <w:adjustRightInd w:val="0"/>
        <w:rPr>
          <w:rFonts w:ascii="Arial" w:eastAsia="Tahoma" w:hAnsi="Arial" w:cs="Arial"/>
          <w:b/>
          <w:bCs/>
          <w:color w:val="548DD4" w:themeColor="text2" w:themeTint="99"/>
          <w:sz w:val="28"/>
          <w:szCs w:val="28"/>
          <w:u w:val="single"/>
        </w:rPr>
      </w:pPr>
      <w:r w:rsidRPr="00A45969">
        <w:rPr>
          <w:rFonts w:ascii="Arial" w:eastAsia="Tahoma" w:hAnsi="Arial" w:cs="Arial"/>
          <w:b/>
          <w:bCs/>
          <w:color w:val="548DD4" w:themeColor="text2" w:themeTint="99"/>
          <w:sz w:val="28"/>
          <w:szCs w:val="28"/>
          <w:u w:val="single"/>
        </w:rPr>
        <w:t xml:space="preserve">Développement du paiement sans </w:t>
      </w:r>
      <w:proofErr w:type="gramStart"/>
      <w:r w:rsidRPr="00A45969">
        <w:rPr>
          <w:rFonts w:ascii="Arial" w:eastAsia="Tahoma" w:hAnsi="Arial" w:cs="Arial"/>
          <w:b/>
          <w:bCs/>
          <w:color w:val="548DD4" w:themeColor="text2" w:themeTint="99"/>
          <w:sz w:val="28"/>
          <w:szCs w:val="28"/>
          <w:u w:val="single"/>
        </w:rPr>
        <w:t>contact</w:t>
      </w:r>
      <w:r w:rsidR="004D368C" w:rsidRPr="00A45969">
        <w:rPr>
          <w:rFonts w:ascii="Arial" w:eastAsia="Tahoma" w:hAnsi="Arial" w:cs="Arial"/>
          <w:b/>
          <w:bCs/>
          <w:color w:val="548DD4" w:themeColor="text2" w:themeTint="99"/>
          <w:sz w:val="28"/>
          <w:szCs w:val="28"/>
          <w:u w:val="single"/>
        </w:rPr>
        <w:t>:</w:t>
      </w:r>
      <w:proofErr w:type="gramEnd"/>
    </w:p>
    <w:p w14:paraId="01A51AC6" w14:textId="77777777" w:rsidR="00E7025F" w:rsidRDefault="00E7025F" w:rsidP="00E7025F">
      <w:pPr>
        <w:autoSpaceDE w:val="0"/>
        <w:autoSpaceDN w:val="0"/>
        <w:adjustRightInd w:val="0"/>
        <w:rPr>
          <w:rFonts w:ascii="Arial" w:eastAsia="Tahoma" w:hAnsi="Arial" w:cs="Arial"/>
          <w:noProof/>
          <w:color w:val="548DD4" w:themeColor="text2" w:themeTint="99"/>
          <w:sz w:val="24"/>
          <w:szCs w:val="24"/>
        </w:rPr>
      </w:pPr>
    </w:p>
    <w:p w14:paraId="3600D4B4" w14:textId="77777777" w:rsidR="00FA7777" w:rsidRPr="00E7025F" w:rsidRDefault="00E7025F" w:rsidP="00E7025F">
      <w:pPr>
        <w:autoSpaceDE w:val="0"/>
        <w:autoSpaceDN w:val="0"/>
        <w:adjustRightInd w:val="0"/>
        <w:rPr>
          <w:rFonts w:ascii="Arial" w:eastAsia="Tahoma" w:hAnsi="Arial" w:cs="Arial"/>
          <w:noProof/>
          <w:color w:val="548DD4" w:themeColor="text2" w:themeTint="99"/>
          <w:sz w:val="24"/>
          <w:szCs w:val="24"/>
        </w:rPr>
      </w:pPr>
      <w:r w:rsidRPr="00E7025F">
        <w:rPr>
          <w:rFonts w:ascii="Arial" w:eastAsia="Tahoma" w:hAnsi="Arial" w:cs="Arial"/>
          <w:noProof/>
          <w:color w:val="548DD4" w:themeColor="text2" w:themeTint="99"/>
          <w:sz w:val="24"/>
          <w:szCs w:val="24"/>
        </w:rPr>
        <w:t>E</w:t>
      </w:r>
      <w:r w:rsidR="00DC5829">
        <w:rPr>
          <w:rFonts w:ascii="Arial" w:eastAsia="Tahoma" w:hAnsi="Arial" w:cs="Arial"/>
          <w:noProof/>
          <w:color w:val="548DD4" w:themeColor="text2" w:themeTint="99"/>
          <w:sz w:val="24"/>
          <w:szCs w:val="24"/>
        </w:rPr>
        <w:t>st</w:t>
      </w:r>
      <w:r w:rsidRPr="00E7025F">
        <w:rPr>
          <w:rFonts w:ascii="Arial" w:eastAsia="Tahoma" w:hAnsi="Arial" w:cs="Arial"/>
          <w:noProof/>
          <w:color w:val="548DD4" w:themeColor="text2" w:themeTint="99"/>
          <w:sz w:val="24"/>
          <w:szCs w:val="24"/>
        </w:rPr>
        <w:t xml:space="preserve">imation </w:t>
      </w:r>
      <w:r>
        <w:rPr>
          <w:rFonts w:ascii="Arial" w:eastAsia="Tahoma" w:hAnsi="Arial" w:cs="Arial"/>
          <w:noProof/>
          <w:color w:val="548DD4" w:themeColor="text2" w:themeTint="99"/>
          <w:sz w:val="24"/>
          <w:szCs w:val="24"/>
        </w:rPr>
        <w:t>par les</w:t>
      </w:r>
      <w:r w:rsidRPr="00E7025F">
        <w:rPr>
          <w:rFonts w:ascii="Arial" w:eastAsia="Tahoma" w:hAnsi="Arial" w:cs="Arial"/>
          <w:noProof/>
          <w:color w:val="548DD4" w:themeColor="text2" w:themeTint="99"/>
          <w:sz w:val="24"/>
          <w:szCs w:val="24"/>
        </w:rPr>
        <w:t xml:space="preserve"> entreprises d’une hausse de plus de 70% des paiements par carte sans contact .</w:t>
      </w:r>
    </w:p>
    <w:p w14:paraId="58ECCEC3" w14:textId="77777777" w:rsidR="00E7025F" w:rsidRDefault="00E7025F" w:rsidP="00FA7777">
      <w:pPr>
        <w:pStyle w:val="Paragraphedeliste"/>
        <w:autoSpaceDE w:val="0"/>
        <w:autoSpaceDN w:val="0"/>
        <w:adjustRightInd w:val="0"/>
        <w:rPr>
          <w:rFonts w:ascii="Arial" w:eastAsia="Tahoma" w:hAnsi="Arial" w:cs="Arial"/>
          <w:color w:val="548DD4" w:themeColor="text2" w:themeTint="99"/>
          <w:sz w:val="28"/>
          <w:szCs w:val="28"/>
        </w:rPr>
      </w:pPr>
    </w:p>
    <w:p w14:paraId="0FC4FE30" w14:textId="77777777" w:rsidR="00DC5829" w:rsidRDefault="00DC5829" w:rsidP="00FA7777">
      <w:pPr>
        <w:pStyle w:val="Paragraphedeliste"/>
        <w:autoSpaceDE w:val="0"/>
        <w:autoSpaceDN w:val="0"/>
        <w:adjustRightInd w:val="0"/>
        <w:rPr>
          <w:rFonts w:ascii="Arial" w:eastAsia="Tahoma" w:hAnsi="Arial" w:cs="Arial"/>
          <w:color w:val="548DD4" w:themeColor="text2" w:themeTint="99"/>
          <w:sz w:val="28"/>
          <w:szCs w:val="28"/>
        </w:rPr>
      </w:pPr>
    </w:p>
    <w:p w14:paraId="135827C5" w14:textId="77777777" w:rsidR="00DC5829" w:rsidRPr="00E7025F" w:rsidRDefault="00DC5829" w:rsidP="00FA7777">
      <w:pPr>
        <w:pStyle w:val="Paragraphedeliste"/>
        <w:autoSpaceDE w:val="0"/>
        <w:autoSpaceDN w:val="0"/>
        <w:adjustRightInd w:val="0"/>
        <w:rPr>
          <w:rFonts w:ascii="Arial" w:eastAsia="Tahoma" w:hAnsi="Arial" w:cs="Arial"/>
          <w:color w:val="548DD4" w:themeColor="text2" w:themeTint="99"/>
          <w:sz w:val="28"/>
          <w:szCs w:val="28"/>
        </w:rPr>
      </w:pPr>
    </w:p>
    <w:p w14:paraId="37FA6A1D" w14:textId="77777777" w:rsidR="00FA7777" w:rsidRPr="00DC5829" w:rsidRDefault="00BA08C8" w:rsidP="009B5997">
      <w:pPr>
        <w:pStyle w:val="Paragraphedeliste"/>
        <w:numPr>
          <w:ilvl w:val="0"/>
          <w:numId w:val="31"/>
        </w:numPr>
        <w:autoSpaceDE w:val="0"/>
        <w:autoSpaceDN w:val="0"/>
        <w:adjustRightInd w:val="0"/>
        <w:rPr>
          <w:rFonts w:ascii="Arial" w:eastAsia="Tahoma" w:hAnsi="Arial" w:cs="Arial"/>
          <w:b/>
          <w:bCs/>
          <w:color w:val="548DD4" w:themeColor="text2" w:themeTint="99"/>
          <w:sz w:val="28"/>
          <w:szCs w:val="28"/>
          <w:u w:val="single"/>
        </w:rPr>
      </w:pPr>
      <w:r w:rsidRPr="00A45969">
        <w:rPr>
          <w:rFonts w:ascii="Arial" w:eastAsia="Tahoma" w:hAnsi="Arial" w:cs="Arial"/>
          <w:b/>
          <w:bCs/>
          <w:color w:val="548DD4" w:themeColor="text2" w:themeTint="99"/>
          <w:sz w:val="28"/>
          <w:szCs w:val="28"/>
          <w:u w:val="single"/>
        </w:rPr>
        <w:lastRenderedPageBreak/>
        <w:t>Après la crise…</w:t>
      </w:r>
    </w:p>
    <w:p w14:paraId="1CC5A132" w14:textId="77777777" w:rsidR="00BA08C8" w:rsidRPr="00A45969" w:rsidRDefault="00FA7777" w:rsidP="00642A64">
      <w:pPr>
        <w:pStyle w:val="Paragraphedeliste"/>
        <w:autoSpaceDE w:val="0"/>
        <w:autoSpaceDN w:val="0"/>
        <w:adjustRightInd w:val="0"/>
        <w:jc w:val="center"/>
        <w:rPr>
          <w:rFonts w:ascii="Arial" w:eastAsia="Tahoma" w:hAnsi="Arial" w:cs="Arial"/>
          <w:b/>
          <w:bCs/>
          <w:color w:val="548DD4" w:themeColor="text2" w:themeTint="99"/>
          <w:sz w:val="24"/>
          <w:szCs w:val="24"/>
        </w:rPr>
      </w:pPr>
      <w:r w:rsidRPr="00A45969">
        <w:rPr>
          <w:noProof/>
          <w:color w:val="548DD4" w:themeColor="text2" w:themeTint="99"/>
        </w:rPr>
        <w:drawing>
          <wp:inline distT="0" distB="0" distL="0" distR="0" wp14:anchorId="481536F7" wp14:editId="70EA74AC">
            <wp:extent cx="4572000" cy="2743200"/>
            <wp:effectExtent l="0" t="0" r="0" b="0"/>
            <wp:docPr id="31" name="Graphique 31">
              <a:extLst xmlns:a="http://schemas.openxmlformats.org/drawingml/2006/main">
                <a:ext uri="{FF2B5EF4-FFF2-40B4-BE49-F238E27FC236}">
                  <a16:creationId xmlns:a16="http://schemas.microsoft.com/office/drawing/2014/main" id="{2992E1F2-3E93-4F09-81E9-C88DF08D2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C5B9A7" w14:textId="77777777" w:rsidR="009B5997" w:rsidRPr="00A45969" w:rsidRDefault="009B5997" w:rsidP="009B5997">
      <w:pPr>
        <w:pStyle w:val="Corpsdetexte"/>
        <w:rPr>
          <w:rFonts w:ascii="Arial" w:hAnsi="Arial" w:cs="Arial"/>
          <w:iCs/>
          <w:color w:val="548DD4" w:themeColor="text2" w:themeTint="99"/>
        </w:rPr>
      </w:pPr>
    </w:p>
    <w:p w14:paraId="1070283E" w14:textId="77777777" w:rsidR="009B5997" w:rsidRPr="00A45969" w:rsidRDefault="009B5997" w:rsidP="009B5997">
      <w:pPr>
        <w:pStyle w:val="Corpsdetexte"/>
        <w:rPr>
          <w:rFonts w:ascii="Arial" w:hAnsi="Arial" w:cs="Arial"/>
          <w:iCs/>
          <w:color w:val="548DD4" w:themeColor="text2" w:themeTint="99"/>
        </w:rPr>
      </w:pPr>
      <w:r w:rsidRPr="00A45969">
        <w:rPr>
          <w:rFonts w:ascii="Arial" w:hAnsi="Arial" w:cs="Arial"/>
          <w:iCs/>
          <w:color w:val="548DD4" w:themeColor="text2" w:themeTint="99"/>
        </w:rPr>
        <w:t>Après la crise, les entreprises estiment que le gouvernement doit mettre en place un plan de relance axé sur les entreprises de proximité, valoriser le lien social et préserver la diversité du commerce.</w:t>
      </w:r>
    </w:p>
    <w:p w14:paraId="39C48D91" w14:textId="77777777" w:rsidR="00CC3F33" w:rsidRPr="004F5F25" w:rsidRDefault="00CC3F33" w:rsidP="00CC3F33">
      <w:pPr>
        <w:pBdr>
          <w:top w:val="single" w:sz="4" w:space="1" w:color="auto"/>
        </w:pBdr>
        <w:autoSpaceDN w:val="0"/>
        <w:contextualSpacing/>
        <w:jc w:val="both"/>
        <w:rPr>
          <w:rFonts w:ascii="Arial" w:eastAsia="Calibri" w:hAnsi="Arial" w:cs="Arial"/>
          <w:color w:val="0070C0"/>
          <w:sz w:val="20"/>
          <w:szCs w:val="20"/>
          <w:lang w:eastAsia="fr-FR"/>
        </w:rPr>
      </w:pPr>
    </w:p>
    <w:p w14:paraId="4477D29C" w14:textId="77777777" w:rsidR="00CC3F33" w:rsidRPr="0088434B" w:rsidRDefault="00CC3F33" w:rsidP="00CC3F33">
      <w:pPr>
        <w:jc w:val="both"/>
        <w:rPr>
          <w:rFonts w:ascii="Arial" w:hAnsi="Arial" w:cs="Arial"/>
        </w:rPr>
      </w:pPr>
      <w:r w:rsidRPr="0088434B">
        <w:rPr>
          <w:rFonts w:ascii="Arial" w:hAnsi="Arial" w:cs="Arial"/>
          <w:b/>
          <w:bCs/>
        </w:rPr>
        <w:t>A propos de la CGAD :</w:t>
      </w:r>
    </w:p>
    <w:p w14:paraId="43D789D5" w14:textId="77777777" w:rsidR="00CC3F33" w:rsidRPr="0088434B" w:rsidRDefault="00CC3F33" w:rsidP="00CC3F33">
      <w:pPr>
        <w:autoSpaceDN w:val="0"/>
        <w:contextualSpacing/>
        <w:jc w:val="both"/>
        <w:rPr>
          <w:rFonts w:ascii="Arial" w:eastAsia="Calibri" w:hAnsi="Arial" w:cs="Arial"/>
          <w:color w:val="0070C0"/>
          <w:sz w:val="20"/>
          <w:szCs w:val="20"/>
          <w:lang w:eastAsia="fr-FR"/>
        </w:rPr>
      </w:pPr>
      <w:r w:rsidRPr="004F5F25">
        <w:rPr>
          <w:rFonts w:ascii="Arial" w:eastAsia="Calibri" w:hAnsi="Arial" w:cs="Arial"/>
          <w:color w:val="0070C0"/>
          <w:sz w:val="20"/>
          <w:szCs w:val="20"/>
          <w:lang w:eastAsia="fr-FR"/>
        </w:rPr>
        <w:t>La CGAD représente 402 000 entreprises (bouchers, boulangers, brasseurs, charcutiers, chocolatiers, épiciers, fromagers, glaciers, pâtissiers, poissonniers, pizz</w:t>
      </w:r>
      <w:r w:rsidRPr="0088434B">
        <w:rPr>
          <w:rFonts w:ascii="Arial" w:eastAsia="Calibri" w:hAnsi="Arial" w:cs="Arial"/>
          <w:color w:val="0070C0"/>
          <w:sz w:val="20"/>
          <w:szCs w:val="20"/>
          <w:lang w:eastAsia="fr-FR"/>
        </w:rPr>
        <w:t xml:space="preserve">aïolo, primeurs, </w:t>
      </w:r>
      <w:proofErr w:type="gramStart"/>
      <w:r w:rsidRPr="0088434B">
        <w:rPr>
          <w:rFonts w:ascii="Arial" w:eastAsia="Calibri" w:hAnsi="Arial" w:cs="Arial"/>
          <w:color w:val="0070C0"/>
          <w:sz w:val="20"/>
          <w:szCs w:val="20"/>
          <w:lang w:eastAsia="fr-FR"/>
        </w:rPr>
        <w:t>restaurateurs, ..</w:t>
      </w:r>
      <w:proofErr w:type="gramEnd"/>
      <w:r w:rsidRPr="0088434B">
        <w:rPr>
          <w:rFonts w:ascii="Arial" w:eastAsia="Calibri" w:hAnsi="Arial" w:cs="Arial"/>
          <w:color w:val="0070C0"/>
          <w:sz w:val="20"/>
          <w:szCs w:val="20"/>
          <w:lang w:eastAsia="fr-FR"/>
        </w:rPr>
        <w:t>), réalisant un chiffre d’affaires de 115 milliards d’euros.</w:t>
      </w:r>
      <w:r w:rsidRPr="0088434B">
        <w:rPr>
          <w:rFonts w:ascii="Arial" w:eastAsia="Calibri" w:hAnsi="Arial" w:cs="Arial"/>
          <w:color w:val="1F497D"/>
          <w:sz w:val="20"/>
          <w:szCs w:val="20"/>
          <w:lang w:eastAsia="fr-FR"/>
        </w:rPr>
        <w:t xml:space="preserve"> </w:t>
      </w:r>
      <w:r w:rsidRPr="0088434B">
        <w:rPr>
          <w:rFonts w:ascii="Arial" w:eastAsia="Calibri" w:hAnsi="Arial" w:cs="Arial"/>
          <w:color w:val="0070C0"/>
          <w:sz w:val="20"/>
          <w:szCs w:val="20"/>
          <w:lang w:eastAsia="fr-FR"/>
        </w:rPr>
        <w:t>Ce secteur est particulièrement pourvoyeur d’emplois (1,2 million d’actifs) et, avec plus de 74 000 apprentis, il joue un rôle majeur dans la formation et l’insertion professionnelle des jeunes.</w:t>
      </w:r>
    </w:p>
    <w:p w14:paraId="3ECF7E14" w14:textId="77777777" w:rsidR="00CC3F33" w:rsidRPr="0088434B" w:rsidRDefault="00CC3F33" w:rsidP="00CC3F33">
      <w:pPr>
        <w:autoSpaceDN w:val="0"/>
        <w:jc w:val="both"/>
        <w:rPr>
          <w:rFonts w:ascii="Arial" w:eastAsia="Times New Roman" w:hAnsi="Arial" w:cs="Arial"/>
          <w:sz w:val="20"/>
          <w:szCs w:val="20"/>
        </w:rPr>
      </w:pPr>
      <w:r w:rsidRPr="0088434B">
        <w:rPr>
          <w:rFonts w:ascii="Arial" w:eastAsia="Calibri" w:hAnsi="Arial" w:cs="Arial"/>
          <w:color w:val="0070C0"/>
          <w:sz w:val="20"/>
          <w:szCs w:val="20"/>
          <w:lang w:eastAsia="fr-FR"/>
        </w:rPr>
        <w:t>L’enquête réalisée par l’Institut CSA pour la CGAD fin 2018, a montré que les Français considèrent que leurs artisans, commerçants et restaurateurs dynamisent et animent les territoires (90%) et qu’ils sont créateurs de lien social (87%).</w:t>
      </w:r>
    </w:p>
    <w:p w14:paraId="3924ACF8" w14:textId="77777777" w:rsidR="00CC3F33" w:rsidRPr="0088434B" w:rsidRDefault="00CC3F33" w:rsidP="00CC3F33">
      <w:pPr>
        <w:spacing w:after="0"/>
        <w:jc w:val="both"/>
        <w:rPr>
          <w:rFonts w:ascii="Arial" w:hAnsi="Arial" w:cs="Arial"/>
        </w:rPr>
      </w:pPr>
      <w:r w:rsidRPr="0088434B">
        <w:rPr>
          <w:rFonts w:ascii="Arial" w:hAnsi="Arial" w:cs="Arial"/>
        </w:rPr>
        <w:t xml:space="preserve">Pour en savoir plus : </w:t>
      </w:r>
    </w:p>
    <w:p w14:paraId="4F0C688E" w14:textId="77777777" w:rsidR="00CC3F33" w:rsidRPr="0088434B" w:rsidRDefault="00CE5D4A" w:rsidP="00CC3F33">
      <w:pPr>
        <w:spacing w:after="0"/>
        <w:jc w:val="both"/>
        <w:rPr>
          <w:rFonts w:ascii="Arial" w:hAnsi="Arial" w:cs="Arial"/>
        </w:rPr>
      </w:pPr>
      <w:hyperlink r:id="rId15" w:history="1">
        <w:r w:rsidR="00CC3F33" w:rsidRPr="0088434B">
          <w:rPr>
            <w:rStyle w:val="Lienhypertexte"/>
            <w:rFonts w:ascii="Arial" w:hAnsi="Arial" w:cs="Arial"/>
          </w:rPr>
          <w:t>www.cgad.fr</w:t>
        </w:r>
      </w:hyperlink>
    </w:p>
    <w:p w14:paraId="2A13EDD9" w14:textId="77777777" w:rsidR="00CC3F33" w:rsidRPr="0088434B" w:rsidRDefault="00CE5D4A" w:rsidP="00CC3F33">
      <w:pPr>
        <w:spacing w:after="0"/>
        <w:jc w:val="both"/>
        <w:rPr>
          <w:rFonts w:ascii="Arial" w:hAnsi="Arial" w:cs="Arial"/>
          <w:sz w:val="24"/>
          <w:szCs w:val="24"/>
        </w:rPr>
      </w:pPr>
      <w:hyperlink r:id="rId16" w:history="1">
        <w:r w:rsidR="00CC3F33" w:rsidRPr="0088434B">
          <w:rPr>
            <w:rStyle w:val="Lienhypertexte"/>
            <w:rFonts w:ascii="Arial" w:hAnsi="Arial" w:cs="Arial"/>
            <w:sz w:val="24"/>
            <w:szCs w:val="24"/>
          </w:rPr>
          <w:t>www.boulangerie.org</w:t>
        </w:r>
      </w:hyperlink>
      <w:r w:rsidR="00CC3F33" w:rsidRPr="0088434B">
        <w:rPr>
          <w:rFonts w:ascii="Arial" w:hAnsi="Arial" w:cs="Arial"/>
          <w:sz w:val="24"/>
          <w:szCs w:val="24"/>
        </w:rPr>
        <w:t> </w:t>
      </w:r>
    </w:p>
    <w:p w14:paraId="599864A3" w14:textId="77777777" w:rsidR="00CC3F33" w:rsidRPr="0088434B" w:rsidRDefault="00CE5D4A" w:rsidP="00CC3F33">
      <w:pPr>
        <w:spacing w:after="0"/>
        <w:rPr>
          <w:rFonts w:ascii="Arial" w:hAnsi="Arial" w:cs="Arial"/>
          <w:sz w:val="24"/>
          <w:szCs w:val="24"/>
        </w:rPr>
      </w:pPr>
      <w:hyperlink r:id="rId17" w:history="1">
        <w:r w:rsidR="00CC3F33" w:rsidRPr="0088434B">
          <w:rPr>
            <w:rStyle w:val="Lienhypertexte"/>
            <w:rFonts w:ascii="Arial" w:hAnsi="Arial" w:cs="Arial"/>
          </w:rPr>
          <w:t>www.boucherie-france.org</w:t>
        </w:r>
      </w:hyperlink>
      <w:r w:rsidR="00CC3F33" w:rsidRPr="0088434B">
        <w:rPr>
          <w:rFonts w:ascii="Arial" w:hAnsi="Arial" w:cs="Arial"/>
        </w:rPr>
        <w:t xml:space="preserve"> </w:t>
      </w:r>
    </w:p>
    <w:p w14:paraId="4659B401" w14:textId="77777777" w:rsidR="00CC3F33" w:rsidRPr="0088434B" w:rsidRDefault="00CE5D4A" w:rsidP="00CC3F33">
      <w:pPr>
        <w:spacing w:after="0"/>
        <w:jc w:val="both"/>
        <w:rPr>
          <w:rFonts w:ascii="Arial" w:eastAsia="Times New Roman" w:hAnsi="Arial" w:cs="Arial"/>
        </w:rPr>
      </w:pPr>
      <w:hyperlink r:id="rId18" w:history="1">
        <w:r w:rsidR="00CC3F33" w:rsidRPr="0088434B">
          <w:rPr>
            <w:rStyle w:val="Lienhypertexte"/>
            <w:rFonts w:ascii="Arial" w:eastAsia="Times New Roman" w:hAnsi="Arial" w:cs="Arial"/>
          </w:rPr>
          <w:t>www.brasseurs-independants.fr</w:t>
        </w:r>
      </w:hyperlink>
    </w:p>
    <w:p w14:paraId="7A5B6EB0" w14:textId="77777777" w:rsidR="00CC3F33" w:rsidRPr="0088434B" w:rsidRDefault="00CE5D4A" w:rsidP="00CC3F33">
      <w:pPr>
        <w:spacing w:after="0"/>
        <w:jc w:val="both"/>
        <w:rPr>
          <w:rFonts w:ascii="Arial" w:hAnsi="Arial" w:cs="Arial"/>
        </w:rPr>
      </w:pPr>
      <w:hyperlink r:id="rId19" w:history="1">
        <w:r w:rsidR="00CC3F33" w:rsidRPr="0088434B">
          <w:rPr>
            <w:rStyle w:val="Lienhypertexte"/>
            <w:rFonts w:ascii="Arial" w:hAnsi="Arial" w:cs="Arial"/>
          </w:rPr>
          <w:t>www.cavistesprofessionnels.fr</w:t>
        </w:r>
      </w:hyperlink>
    </w:p>
    <w:p w14:paraId="20B25E76" w14:textId="77777777" w:rsidR="00CC3F33" w:rsidRPr="0088434B" w:rsidRDefault="00CE5D4A" w:rsidP="00CC3F33">
      <w:pPr>
        <w:spacing w:after="0"/>
        <w:jc w:val="both"/>
        <w:rPr>
          <w:rStyle w:val="Lienhypertexte"/>
          <w:rFonts w:ascii="Arial" w:hAnsi="Arial" w:cs="Arial"/>
        </w:rPr>
      </w:pPr>
      <w:hyperlink r:id="rId20" w:history="1">
        <w:r w:rsidR="00CC3F33" w:rsidRPr="0088434B">
          <w:rPr>
            <w:rStyle w:val="Lienhypertexte"/>
            <w:rFonts w:ascii="Arial" w:hAnsi="Arial" w:cs="Arial"/>
          </w:rPr>
          <w:t>www.charcutiers-traiteurs.com</w:t>
        </w:r>
      </w:hyperlink>
    </w:p>
    <w:p w14:paraId="75DE868B" w14:textId="77777777" w:rsidR="00CC3F33" w:rsidRPr="0088434B" w:rsidRDefault="00CE5D4A" w:rsidP="00CC3F33">
      <w:pPr>
        <w:spacing w:after="0"/>
        <w:jc w:val="both"/>
        <w:rPr>
          <w:rStyle w:val="Lienhypertexte"/>
          <w:rFonts w:ascii="Arial" w:hAnsi="Arial" w:cs="Arial"/>
        </w:rPr>
      </w:pPr>
      <w:hyperlink r:id="rId21" w:history="1">
        <w:r w:rsidR="00CC3F33" w:rsidRPr="0088434B">
          <w:rPr>
            <w:rStyle w:val="Lienhypertexte"/>
            <w:rFonts w:ascii="Arial" w:hAnsi="Arial" w:cs="Arial"/>
          </w:rPr>
          <w:t>www.chocolatiers.fr</w:t>
        </w:r>
      </w:hyperlink>
    </w:p>
    <w:p w14:paraId="74DC6CBE" w14:textId="77777777" w:rsidR="00CC3F33" w:rsidRPr="0088434B" w:rsidRDefault="00CE5D4A" w:rsidP="00CC3F33">
      <w:pPr>
        <w:spacing w:after="0"/>
        <w:jc w:val="both"/>
        <w:rPr>
          <w:rStyle w:val="Lienhypertexte"/>
          <w:rFonts w:ascii="Arial" w:hAnsi="Arial" w:cs="Arial"/>
        </w:rPr>
      </w:pPr>
      <w:hyperlink r:id="rId22" w:history="1">
        <w:r w:rsidR="00CC3F33" w:rsidRPr="0088434B">
          <w:rPr>
            <w:rStyle w:val="Lienhypertexte"/>
            <w:rFonts w:ascii="Arial" w:hAnsi="Arial" w:cs="Arial"/>
          </w:rPr>
          <w:t>www.fromagersdefrance.com</w:t>
        </w:r>
      </w:hyperlink>
    </w:p>
    <w:p w14:paraId="4744A4BE" w14:textId="77777777" w:rsidR="00CC3F33" w:rsidRPr="0088434B" w:rsidRDefault="00CE5D4A" w:rsidP="00CC3F33">
      <w:pPr>
        <w:spacing w:after="0"/>
        <w:jc w:val="both"/>
        <w:rPr>
          <w:rStyle w:val="Lienhypertexte"/>
          <w:rFonts w:ascii="Arial" w:hAnsi="Arial" w:cs="Arial"/>
        </w:rPr>
      </w:pPr>
      <w:hyperlink r:id="rId23" w:history="1">
        <w:r w:rsidR="00DC5829" w:rsidRPr="006A3E62">
          <w:rPr>
            <w:rStyle w:val="Lienhypertexte"/>
            <w:rFonts w:ascii="Arial" w:hAnsi="Arial" w:cs="Arial"/>
          </w:rPr>
          <w:t>www.epiciersdefrance.org</w:t>
        </w:r>
      </w:hyperlink>
      <w:r w:rsidR="00DC5829">
        <w:rPr>
          <w:rFonts w:ascii="Arial" w:hAnsi="Arial" w:cs="Arial"/>
        </w:rPr>
        <w:t xml:space="preserve"> </w:t>
      </w:r>
    </w:p>
    <w:p w14:paraId="2F70E045" w14:textId="77777777" w:rsidR="00CC3F33" w:rsidRPr="0088434B" w:rsidRDefault="00CE5D4A" w:rsidP="00CC3F33">
      <w:pPr>
        <w:spacing w:after="0"/>
        <w:jc w:val="both"/>
        <w:rPr>
          <w:rStyle w:val="Lienhypertexte"/>
          <w:rFonts w:ascii="Arial" w:hAnsi="Arial" w:cs="Arial"/>
        </w:rPr>
      </w:pPr>
      <w:hyperlink r:id="rId24" w:history="1">
        <w:r w:rsidR="00CC3F33" w:rsidRPr="0088434B">
          <w:rPr>
            <w:rStyle w:val="Lienhypertexte"/>
            <w:rFonts w:ascii="Arial" w:hAnsi="Arial" w:cs="Arial"/>
          </w:rPr>
          <w:t>www.lemondedudessert.fr</w:t>
        </w:r>
      </w:hyperlink>
    </w:p>
    <w:p w14:paraId="18588957" w14:textId="77777777" w:rsidR="00CC3F33" w:rsidRPr="0088434B" w:rsidRDefault="00CE5D4A" w:rsidP="00CC3F33">
      <w:pPr>
        <w:spacing w:after="0"/>
        <w:jc w:val="both"/>
        <w:rPr>
          <w:rStyle w:val="Lienhypertexte"/>
          <w:rFonts w:ascii="Arial" w:hAnsi="Arial" w:cs="Arial"/>
        </w:rPr>
      </w:pPr>
      <w:hyperlink r:id="rId25" w:history="1">
        <w:r w:rsidR="00CC3F33" w:rsidRPr="0088434B">
          <w:rPr>
            <w:rStyle w:val="Lienhypertexte"/>
            <w:rFonts w:ascii="Arial" w:hAnsi="Arial" w:cs="Arial"/>
          </w:rPr>
          <w:t>www.patisserie-artisanale.com</w:t>
        </w:r>
      </w:hyperlink>
    </w:p>
    <w:p w14:paraId="17999305" w14:textId="77777777" w:rsidR="00CC3F33" w:rsidRPr="0088434B" w:rsidRDefault="00CE5D4A" w:rsidP="00CC3F33">
      <w:pPr>
        <w:spacing w:after="0"/>
        <w:jc w:val="both"/>
        <w:rPr>
          <w:rStyle w:val="Lienhypertexte"/>
          <w:rFonts w:ascii="Arial" w:hAnsi="Arial" w:cs="Arial"/>
        </w:rPr>
      </w:pPr>
      <w:hyperlink r:id="rId26" w:history="1">
        <w:r w:rsidR="00CC3F33" w:rsidRPr="0088434B">
          <w:rPr>
            <w:rStyle w:val="Lienhypertexte"/>
            <w:rFonts w:ascii="Arial" w:hAnsi="Arial" w:cs="Arial"/>
          </w:rPr>
          <w:t>www.camionpizza.org</w:t>
        </w:r>
      </w:hyperlink>
    </w:p>
    <w:p w14:paraId="79A9D412" w14:textId="77777777" w:rsidR="00CC3F33" w:rsidRPr="0088434B" w:rsidRDefault="00CE5D4A" w:rsidP="00CC3F33">
      <w:pPr>
        <w:spacing w:after="0"/>
        <w:jc w:val="both"/>
        <w:rPr>
          <w:rStyle w:val="Lienhypertexte"/>
          <w:rFonts w:ascii="Arial" w:hAnsi="Arial" w:cs="Arial"/>
        </w:rPr>
      </w:pPr>
      <w:hyperlink r:id="rId27" w:tgtFrame="_blank" w:history="1">
        <w:r w:rsidR="00CC3F33" w:rsidRPr="0088434B">
          <w:rPr>
            <w:rStyle w:val="Lienhypertexte"/>
            <w:rFonts w:ascii="Arial" w:hAnsi="Arial" w:cs="Arial"/>
          </w:rPr>
          <w:t>www.saveurs-commerce.fr</w:t>
        </w:r>
      </w:hyperlink>
    </w:p>
    <w:p w14:paraId="0339ABA8" w14:textId="77777777" w:rsidR="00CC3F33" w:rsidRPr="00B66DBC" w:rsidRDefault="00CE5D4A" w:rsidP="00CC3F33">
      <w:pPr>
        <w:spacing w:after="0"/>
        <w:jc w:val="both"/>
        <w:rPr>
          <w:rFonts w:ascii="Arial" w:hAnsi="Arial" w:cs="Arial"/>
          <w:sz w:val="24"/>
          <w:szCs w:val="24"/>
        </w:rPr>
      </w:pPr>
      <w:hyperlink r:id="rId28" w:history="1">
        <w:r w:rsidR="00B66DBC" w:rsidRPr="00B66DBC">
          <w:rPr>
            <w:rStyle w:val="Lienhypertexte"/>
            <w:rFonts w:ascii="Arial" w:hAnsi="Arial" w:cs="Arial"/>
            <w:sz w:val="24"/>
            <w:szCs w:val="24"/>
          </w:rPr>
          <w:t>www.poissonniers.com</w:t>
        </w:r>
      </w:hyperlink>
    </w:p>
    <w:p w14:paraId="567AFBE9" w14:textId="77777777" w:rsidR="00B66DBC" w:rsidRPr="0088434B" w:rsidRDefault="00B66DBC" w:rsidP="00CC3F33">
      <w:pPr>
        <w:spacing w:after="0"/>
        <w:jc w:val="both"/>
        <w:rPr>
          <w:rStyle w:val="Lienhypertexte"/>
          <w:rFonts w:ascii="Arial" w:hAnsi="Arial" w:cs="Arial"/>
        </w:rPr>
      </w:pPr>
    </w:p>
    <w:p w14:paraId="471EF61C" w14:textId="77777777" w:rsidR="00CC3F33" w:rsidRPr="00DC5829" w:rsidRDefault="00CC3F33" w:rsidP="00DC5829">
      <w:pPr>
        <w:jc w:val="both"/>
        <w:rPr>
          <w:rFonts w:ascii="Arial" w:hAnsi="Arial" w:cs="Arial"/>
        </w:rPr>
      </w:pPr>
      <w:r w:rsidRPr="0088434B">
        <w:rPr>
          <w:rFonts w:ascii="Arial" w:hAnsi="Arial" w:cs="Arial"/>
        </w:rPr>
        <w:t>Suivez</w:t>
      </w:r>
      <w:r w:rsidR="00E67141">
        <w:rPr>
          <w:rFonts w:ascii="Arial" w:hAnsi="Arial" w:cs="Arial"/>
        </w:rPr>
        <w:t>-</w:t>
      </w:r>
      <w:r w:rsidRPr="0088434B">
        <w:rPr>
          <w:rFonts w:ascii="Arial" w:hAnsi="Arial" w:cs="Arial"/>
        </w:rPr>
        <w:t>nous aussi sur Twitter @</w:t>
      </w:r>
      <w:proofErr w:type="spellStart"/>
      <w:r w:rsidRPr="0088434B">
        <w:rPr>
          <w:rFonts w:ascii="Arial" w:hAnsi="Arial" w:cs="Arial"/>
        </w:rPr>
        <w:t>CGAD_france</w:t>
      </w:r>
      <w:proofErr w:type="spellEnd"/>
    </w:p>
    <w:p w14:paraId="09D46033" w14:textId="77777777" w:rsidR="00CC3F33" w:rsidRPr="0088434B" w:rsidRDefault="00CC3F33" w:rsidP="00CC3F33">
      <w:pPr>
        <w:pStyle w:val="Default"/>
        <w:rPr>
          <w:rFonts w:ascii="Arial" w:hAnsi="Arial" w:cs="Arial"/>
          <w:sz w:val="22"/>
          <w:szCs w:val="22"/>
        </w:rPr>
      </w:pPr>
      <w:r w:rsidRPr="0088434B">
        <w:rPr>
          <w:rFonts w:ascii="Arial" w:hAnsi="Arial" w:cs="Arial"/>
          <w:b/>
          <w:bCs/>
          <w:sz w:val="22"/>
          <w:szCs w:val="22"/>
        </w:rPr>
        <w:t xml:space="preserve">Contact presse : </w:t>
      </w:r>
    </w:p>
    <w:p w14:paraId="337B37B4" w14:textId="77777777" w:rsidR="00CC3F33" w:rsidRPr="00DC5829" w:rsidRDefault="00CC3F33" w:rsidP="00DC5829">
      <w:pPr>
        <w:pStyle w:val="Default"/>
        <w:rPr>
          <w:rFonts w:ascii="Arial" w:hAnsi="Arial" w:cs="Arial"/>
          <w:sz w:val="22"/>
          <w:szCs w:val="22"/>
        </w:rPr>
      </w:pPr>
      <w:r w:rsidRPr="0088434B">
        <w:rPr>
          <w:rFonts w:ascii="Arial" w:hAnsi="Arial" w:cs="Arial"/>
          <w:b/>
          <w:bCs/>
          <w:sz w:val="22"/>
          <w:szCs w:val="22"/>
        </w:rPr>
        <w:t xml:space="preserve">CGAD : </w:t>
      </w:r>
      <w:hyperlink r:id="rId29" w:history="1">
        <w:r w:rsidRPr="0088434B">
          <w:rPr>
            <w:rStyle w:val="Lienhypertexte"/>
            <w:rFonts w:ascii="Arial" w:hAnsi="Arial" w:cs="Arial"/>
            <w:sz w:val="22"/>
            <w:szCs w:val="22"/>
          </w:rPr>
          <w:t>cgad@cgad.fr</w:t>
        </w:r>
      </w:hyperlink>
      <w:r w:rsidRPr="0088434B">
        <w:rPr>
          <w:rFonts w:ascii="Arial" w:hAnsi="Arial" w:cs="Arial"/>
          <w:sz w:val="22"/>
          <w:szCs w:val="22"/>
        </w:rPr>
        <w:t xml:space="preserve"> </w:t>
      </w:r>
    </w:p>
    <w:sectPr w:rsidR="00CC3F33" w:rsidRPr="00DC5829" w:rsidSect="008F29E5">
      <w:footerReference w:type="default" r:id="rId3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0F7B" w14:textId="77777777" w:rsidR="00CE5D4A" w:rsidRDefault="00CE5D4A" w:rsidP="008F29E5">
      <w:pPr>
        <w:spacing w:after="0" w:line="240" w:lineRule="auto"/>
      </w:pPr>
      <w:r>
        <w:separator/>
      </w:r>
    </w:p>
  </w:endnote>
  <w:endnote w:type="continuationSeparator" w:id="0">
    <w:p w14:paraId="65418DE8" w14:textId="77777777" w:rsidR="00CE5D4A" w:rsidRDefault="00CE5D4A" w:rsidP="008F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UnicodeMS-WinCharSetFFFF-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75899"/>
      <w:docPartObj>
        <w:docPartGallery w:val="Page Numbers (Bottom of Page)"/>
        <w:docPartUnique/>
      </w:docPartObj>
    </w:sdtPr>
    <w:sdtEndPr/>
    <w:sdtContent>
      <w:p w14:paraId="36F7F93B" w14:textId="77777777" w:rsidR="00393A69" w:rsidRDefault="00393A69">
        <w:pPr>
          <w:pStyle w:val="Pieddepage"/>
          <w:jc w:val="right"/>
        </w:pPr>
        <w:r>
          <w:fldChar w:fldCharType="begin"/>
        </w:r>
        <w:r>
          <w:instrText>PAGE   \* MERGEFORMAT</w:instrText>
        </w:r>
        <w:r>
          <w:fldChar w:fldCharType="separate"/>
        </w:r>
        <w:r>
          <w:t>2</w:t>
        </w:r>
        <w:r>
          <w:fldChar w:fldCharType="end"/>
        </w:r>
      </w:p>
    </w:sdtContent>
  </w:sdt>
  <w:p w14:paraId="62210BAC" w14:textId="77777777" w:rsidR="00B06E5A" w:rsidRPr="008F29E5" w:rsidRDefault="00B06E5A" w:rsidP="008F29E5">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5AFC" w14:textId="77777777" w:rsidR="00CE5D4A" w:rsidRDefault="00CE5D4A" w:rsidP="008F29E5">
      <w:pPr>
        <w:spacing w:after="0" w:line="240" w:lineRule="auto"/>
      </w:pPr>
      <w:r>
        <w:separator/>
      </w:r>
    </w:p>
  </w:footnote>
  <w:footnote w:type="continuationSeparator" w:id="0">
    <w:p w14:paraId="5B9FCFB7" w14:textId="77777777" w:rsidR="00CE5D4A" w:rsidRDefault="00CE5D4A" w:rsidP="008F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E22"/>
    <w:multiLevelType w:val="hybridMultilevel"/>
    <w:tmpl w:val="DF600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60A89"/>
    <w:multiLevelType w:val="hybridMultilevel"/>
    <w:tmpl w:val="F60009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A535FC"/>
    <w:multiLevelType w:val="hybridMultilevel"/>
    <w:tmpl w:val="E050DD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0275BD4"/>
    <w:multiLevelType w:val="hybridMultilevel"/>
    <w:tmpl w:val="5F688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97C1F"/>
    <w:multiLevelType w:val="hybridMultilevel"/>
    <w:tmpl w:val="679A03E4"/>
    <w:lvl w:ilvl="0" w:tplc="DE00514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378AC"/>
    <w:multiLevelType w:val="multilevel"/>
    <w:tmpl w:val="46F69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744BA"/>
    <w:multiLevelType w:val="hybridMultilevel"/>
    <w:tmpl w:val="499C35A6"/>
    <w:lvl w:ilvl="0" w:tplc="EC423B82">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72964"/>
    <w:multiLevelType w:val="hybridMultilevel"/>
    <w:tmpl w:val="67AEED36"/>
    <w:lvl w:ilvl="0" w:tplc="67FA393E">
      <w:start w:val="9"/>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C4FFA"/>
    <w:multiLevelType w:val="hybridMultilevel"/>
    <w:tmpl w:val="715EC46C"/>
    <w:lvl w:ilvl="0" w:tplc="A11C1EA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327A85"/>
    <w:multiLevelType w:val="hybridMultilevel"/>
    <w:tmpl w:val="C6122C7A"/>
    <w:lvl w:ilvl="0" w:tplc="D06670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E3CF2"/>
    <w:multiLevelType w:val="hybridMultilevel"/>
    <w:tmpl w:val="088AD864"/>
    <w:lvl w:ilvl="0" w:tplc="148A3F12">
      <w:start w:val="3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AF53927"/>
    <w:multiLevelType w:val="multilevel"/>
    <w:tmpl w:val="9CCA6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60A2E"/>
    <w:multiLevelType w:val="hybridMultilevel"/>
    <w:tmpl w:val="04048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90340"/>
    <w:multiLevelType w:val="hybridMultilevel"/>
    <w:tmpl w:val="D81E952A"/>
    <w:lvl w:ilvl="0" w:tplc="07B893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A4049D1"/>
    <w:multiLevelType w:val="hybridMultilevel"/>
    <w:tmpl w:val="E3C457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A8B01A8"/>
    <w:multiLevelType w:val="hybridMultilevel"/>
    <w:tmpl w:val="857C7652"/>
    <w:lvl w:ilvl="0" w:tplc="3A646420">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1E116E"/>
    <w:multiLevelType w:val="hybridMultilevel"/>
    <w:tmpl w:val="C9E4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40075E"/>
    <w:multiLevelType w:val="hybridMultilevel"/>
    <w:tmpl w:val="B97C7C68"/>
    <w:lvl w:ilvl="0" w:tplc="589A63A2">
      <w:numFmt w:val="bullet"/>
      <w:lvlText w:val="-"/>
      <w:lvlJc w:val="left"/>
      <w:pPr>
        <w:ind w:left="720" w:hanging="360"/>
      </w:pPr>
      <w:rPr>
        <w:rFonts w:ascii="Cambria" w:eastAsia="Calibri" w:hAnsi="Cambria" w:cs="ArialUnicodeMS-WinCharSetFFFF-H"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D090B91"/>
    <w:multiLevelType w:val="multilevel"/>
    <w:tmpl w:val="DDA2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528D2"/>
    <w:multiLevelType w:val="multilevel"/>
    <w:tmpl w:val="56ECF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3D7CB5"/>
    <w:multiLevelType w:val="hybridMultilevel"/>
    <w:tmpl w:val="EC4244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86B8D"/>
    <w:multiLevelType w:val="hybridMultilevel"/>
    <w:tmpl w:val="FEA0077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C1B4095"/>
    <w:multiLevelType w:val="hybridMultilevel"/>
    <w:tmpl w:val="6E94AFA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6182146B"/>
    <w:multiLevelType w:val="hybridMultilevel"/>
    <w:tmpl w:val="5420DD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B63C72"/>
    <w:multiLevelType w:val="hybridMultilevel"/>
    <w:tmpl w:val="D166D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4F42AF8"/>
    <w:multiLevelType w:val="hybridMultilevel"/>
    <w:tmpl w:val="4988377C"/>
    <w:lvl w:ilvl="0" w:tplc="05DE7A10">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FA009B"/>
    <w:multiLevelType w:val="hybridMultilevel"/>
    <w:tmpl w:val="B1B4E84C"/>
    <w:lvl w:ilvl="0" w:tplc="571EAB50">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B840CF"/>
    <w:multiLevelType w:val="hybridMultilevel"/>
    <w:tmpl w:val="DCE870C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5524AB"/>
    <w:multiLevelType w:val="hybridMultilevel"/>
    <w:tmpl w:val="654A3B6C"/>
    <w:lvl w:ilvl="0" w:tplc="1E3EAABC">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A034B3E"/>
    <w:multiLevelType w:val="hybridMultilevel"/>
    <w:tmpl w:val="B7BAEC0C"/>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9"/>
  </w:num>
  <w:num w:numId="4">
    <w:abstractNumId w:val="21"/>
  </w:num>
  <w:num w:numId="5">
    <w:abstractNumId w:val="21"/>
  </w:num>
  <w:num w:numId="6">
    <w:abstractNumId w:val="22"/>
  </w:num>
  <w:num w:numId="7">
    <w:abstractNumId w:val="7"/>
  </w:num>
  <w:num w:numId="8">
    <w:abstractNumId w:val="24"/>
  </w:num>
  <w:num w:numId="9">
    <w:abstractNumId w:val="0"/>
  </w:num>
  <w:num w:numId="10">
    <w:abstractNumId w:val="8"/>
  </w:num>
  <w:num w:numId="11">
    <w:abstractNumId w:val="24"/>
  </w:num>
  <w:num w:numId="12">
    <w:abstractNumId w:val="10"/>
  </w:num>
  <w:num w:numId="13">
    <w:abstractNumId w:val="4"/>
  </w:num>
  <w:num w:numId="14">
    <w:abstractNumId w:val="13"/>
  </w:num>
  <w:num w:numId="15">
    <w:abstractNumId w:val="29"/>
  </w:num>
  <w:num w:numId="16">
    <w:abstractNumId w:val="17"/>
  </w:num>
  <w:num w:numId="17">
    <w:abstractNumId w:val="9"/>
  </w:num>
  <w:num w:numId="18">
    <w:abstractNumId w:val="15"/>
  </w:num>
  <w:num w:numId="19">
    <w:abstractNumId w:val="5"/>
  </w:num>
  <w:num w:numId="20">
    <w:abstractNumId w:val="18"/>
  </w:num>
  <w:num w:numId="21">
    <w:abstractNumId w:val="11"/>
  </w:num>
  <w:num w:numId="22">
    <w:abstractNumId w:val="12"/>
  </w:num>
  <w:num w:numId="23">
    <w:abstractNumId w:val="23"/>
  </w:num>
  <w:num w:numId="24">
    <w:abstractNumId w:val="3"/>
  </w:num>
  <w:num w:numId="25">
    <w:abstractNumId w:val="14"/>
  </w:num>
  <w:num w:numId="26">
    <w:abstractNumId w:val="28"/>
  </w:num>
  <w:num w:numId="27">
    <w:abstractNumId w:val="25"/>
  </w:num>
  <w:num w:numId="28">
    <w:abstractNumId w:val="6"/>
  </w:num>
  <w:num w:numId="29">
    <w:abstractNumId w:val="20"/>
  </w:num>
  <w:num w:numId="30">
    <w:abstractNumId w:val="2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E5"/>
    <w:rsid w:val="0003724B"/>
    <w:rsid w:val="0003794B"/>
    <w:rsid w:val="00040E1A"/>
    <w:rsid w:val="000452A2"/>
    <w:rsid w:val="0006211F"/>
    <w:rsid w:val="00075A5F"/>
    <w:rsid w:val="00080A76"/>
    <w:rsid w:val="00082876"/>
    <w:rsid w:val="00086EED"/>
    <w:rsid w:val="00090608"/>
    <w:rsid w:val="00097196"/>
    <w:rsid w:val="000A23CC"/>
    <w:rsid w:val="000A2E83"/>
    <w:rsid w:val="000A4E55"/>
    <w:rsid w:val="000B1B7A"/>
    <w:rsid w:val="000B3E13"/>
    <w:rsid w:val="000D2C66"/>
    <w:rsid w:val="000D34C9"/>
    <w:rsid w:val="000E3434"/>
    <w:rsid w:val="000E4581"/>
    <w:rsid w:val="000F0464"/>
    <w:rsid w:val="001101AF"/>
    <w:rsid w:val="001279C8"/>
    <w:rsid w:val="001341F8"/>
    <w:rsid w:val="001524B0"/>
    <w:rsid w:val="001840BE"/>
    <w:rsid w:val="0019235E"/>
    <w:rsid w:val="00194BDA"/>
    <w:rsid w:val="00195E8B"/>
    <w:rsid w:val="001A07A5"/>
    <w:rsid w:val="001C4755"/>
    <w:rsid w:val="001E6087"/>
    <w:rsid w:val="001F1AFB"/>
    <w:rsid w:val="001F2E31"/>
    <w:rsid w:val="00200325"/>
    <w:rsid w:val="002064D7"/>
    <w:rsid w:val="00211F54"/>
    <w:rsid w:val="00241E15"/>
    <w:rsid w:val="00245E1B"/>
    <w:rsid w:val="0025392B"/>
    <w:rsid w:val="00262C99"/>
    <w:rsid w:val="0027109A"/>
    <w:rsid w:val="00271EAA"/>
    <w:rsid w:val="002828C0"/>
    <w:rsid w:val="00284638"/>
    <w:rsid w:val="002864F9"/>
    <w:rsid w:val="0028741B"/>
    <w:rsid w:val="002914E6"/>
    <w:rsid w:val="002B6C31"/>
    <w:rsid w:val="002C7BDF"/>
    <w:rsid w:val="0030212C"/>
    <w:rsid w:val="00310552"/>
    <w:rsid w:val="00315032"/>
    <w:rsid w:val="00315370"/>
    <w:rsid w:val="003279B4"/>
    <w:rsid w:val="00327E85"/>
    <w:rsid w:val="00345389"/>
    <w:rsid w:val="00364110"/>
    <w:rsid w:val="0037467B"/>
    <w:rsid w:val="003832E3"/>
    <w:rsid w:val="00390709"/>
    <w:rsid w:val="00393A69"/>
    <w:rsid w:val="003A004A"/>
    <w:rsid w:val="003D272D"/>
    <w:rsid w:val="003D3AF5"/>
    <w:rsid w:val="003E2A19"/>
    <w:rsid w:val="003F7763"/>
    <w:rsid w:val="00403FBC"/>
    <w:rsid w:val="00410CA5"/>
    <w:rsid w:val="00434505"/>
    <w:rsid w:val="00446997"/>
    <w:rsid w:val="004558BF"/>
    <w:rsid w:val="00472E95"/>
    <w:rsid w:val="00476F48"/>
    <w:rsid w:val="0048394D"/>
    <w:rsid w:val="00485E25"/>
    <w:rsid w:val="004A7DDB"/>
    <w:rsid w:val="004B2945"/>
    <w:rsid w:val="004B5DBC"/>
    <w:rsid w:val="004C46ED"/>
    <w:rsid w:val="004C4FB1"/>
    <w:rsid w:val="004D368C"/>
    <w:rsid w:val="004E318F"/>
    <w:rsid w:val="004E36AC"/>
    <w:rsid w:val="004E487B"/>
    <w:rsid w:val="004E5E9D"/>
    <w:rsid w:val="004F7E16"/>
    <w:rsid w:val="005023DA"/>
    <w:rsid w:val="00506892"/>
    <w:rsid w:val="0051598B"/>
    <w:rsid w:val="00517014"/>
    <w:rsid w:val="00520F0F"/>
    <w:rsid w:val="0053040E"/>
    <w:rsid w:val="0053499D"/>
    <w:rsid w:val="00535666"/>
    <w:rsid w:val="005715B3"/>
    <w:rsid w:val="00574E44"/>
    <w:rsid w:val="005973F2"/>
    <w:rsid w:val="005A2068"/>
    <w:rsid w:val="005B415D"/>
    <w:rsid w:val="005B6D21"/>
    <w:rsid w:val="005C2A73"/>
    <w:rsid w:val="005D3245"/>
    <w:rsid w:val="005F6080"/>
    <w:rsid w:val="00630F0E"/>
    <w:rsid w:val="00642A64"/>
    <w:rsid w:val="006444F0"/>
    <w:rsid w:val="00646926"/>
    <w:rsid w:val="006519B2"/>
    <w:rsid w:val="00665B44"/>
    <w:rsid w:val="0068529B"/>
    <w:rsid w:val="006A2B55"/>
    <w:rsid w:val="006A659E"/>
    <w:rsid w:val="006C059D"/>
    <w:rsid w:val="006D2601"/>
    <w:rsid w:val="006D41ED"/>
    <w:rsid w:val="006E096A"/>
    <w:rsid w:val="006E276A"/>
    <w:rsid w:val="006E7CC4"/>
    <w:rsid w:val="00706AAC"/>
    <w:rsid w:val="007136C0"/>
    <w:rsid w:val="00713C7F"/>
    <w:rsid w:val="007207C2"/>
    <w:rsid w:val="007249CC"/>
    <w:rsid w:val="00754978"/>
    <w:rsid w:val="00764B60"/>
    <w:rsid w:val="007724DE"/>
    <w:rsid w:val="00795F99"/>
    <w:rsid w:val="007A1AD2"/>
    <w:rsid w:val="007A3535"/>
    <w:rsid w:val="007A3569"/>
    <w:rsid w:val="007A5A6B"/>
    <w:rsid w:val="007B761E"/>
    <w:rsid w:val="007C2670"/>
    <w:rsid w:val="007D1A21"/>
    <w:rsid w:val="007D63FC"/>
    <w:rsid w:val="007F35D9"/>
    <w:rsid w:val="007F761B"/>
    <w:rsid w:val="00800CB4"/>
    <w:rsid w:val="00804AEA"/>
    <w:rsid w:val="0080522C"/>
    <w:rsid w:val="00812A0C"/>
    <w:rsid w:val="008270A1"/>
    <w:rsid w:val="00833B6A"/>
    <w:rsid w:val="00841C43"/>
    <w:rsid w:val="00870E73"/>
    <w:rsid w:val="00874D4F"/>
    <w:rsid w:val="00882968"/>
    <w:rsid w:val="008A0E7C"/>
    <w:rsid w:val="008B504F"/>
    <w:rsid w:val="008C6F8B"/>
    <w:rsid w:val="008F29E5"/>
    <w:rsid w:val="00902B11"/>
    <w:rsid w:val="00912229"/>
    <w:rsid w:val="00912E4F"/>
    <w:rsid w:val="0091426C"/>
    <w:rsid w:val="00916431"/>
    <w:rsid w:val="009511B9"/>
    <w:rsid w:val="009628CF"/>
    <w:rsid w:val="00963F35"/>
    <w:rsid w:val="00977849"/>
    <w:rsid w:val="009779E4"/>
    <w:rsid w:val="00982B2B"/>
    <w:rsid w:val="009B1F0E"/>
    <w:rsid w:val="009B5997"/>
    <w:rsid w:val="009C441E"/>
    <w:rsid w:val="009D7718"/>
    <w:rsid w:val="009E401C"/>
    <w:rsid w:val="009F5908"/>
    <w:rsid w:val="00A23893"/>
    <w:rsid w:val="00A24899"/>
    <w:rsid w:val="00A24B99"/>
    <w:rsid w:val="00A2509F"/>
    <w:rsid w:val="00A26A65"/>
    <w:rsid w:val="00A312C9"/>
    <w:rsid w:val="00A45969"/>
    <w:rsid w:val="00A52062"/>
    <w:rsid w:val="00A52122"/>
    <w:rsid w:val="00A62EBE"/>
    <w:rsid w:val="00A7237F"/>
    <w:rsid w:val="00A771B1"/>
    <w:rsid w:val="00A8653A"/>
    <w:rsid w:val="00A95E8A"/>
    <w:rsid w:val="00AB3C60"/>
    <w:rsid w:val="00AB5D21"/>
    <w:rsid w:val="00AD59C9"/>
    <w:rsid w:val="00AD6DB4"/>
    <w:rsid w:val="00AD76BD"/>
    <w:rsid w:val="00AE0679"/>
    <w:rsid w:val="00B06E5A"/>
    <w:rsid w:val="00B149BC"/>
    <w:rsid w:val="00B22B29"/>
    <w:rsid w:val="00B23FBD"/>
    <w:rsid w:val="00B451F4"/>
    <w:rsid w:val="00B52FB9"/>
    <w:rsid w:val="00B56DC9"/>
    <w:rsid w:val="00B57C3F"/>
    <w:rsid w:val="00B66DBC"/>
    <w:rsid w:val="00B84E77"/>
    <w:rsid w:val="00B9410A"/>
    <w:rsid w:val="00BA08C8"/>
    <w:rsid w:val="00BA214C"/>
    <w:rsid w:val="00BA5075"/>
    <w:rsid w:val="00BB62CD"/>
    <w:rsid w:val="00BC5B6A"/>
    <w:rsid w:val="00BE6DC1"/>
    <w:rsid w:val="00BF7113"/>
    <w:rsid w:val="00C7331F"/>
    <w:rsid w:val="00CC3F33"/>
    <w:rsid w:val="00CC4043"/>
    <w:rsid w:val="00CE033E"/>
    <w:rsid w:val="00CE27E5"/>
    <w:rsid w:val="00CE5D4A"/>
    <w:rsid w:val="00D15A6D"/>
    <w:rsid w:val="00D27F7C"/>
    <w:rsid w:val="00D314CB"/>
    <w:rsid w:val="00D41BDB"/>
    <w:rsid w:val="00D779E2"/>
    <w:rsid w:val="00D85EAC"/>
    <w:rsid w:val="00D91D96"/>
    <w:rsid w:val="00D977E0"/>
    <w:rsid w:val="00DA105D"/>
    <w:rsid w:val="00DA33FD"/>
    <w:rsid w:val="00DB634D"/>
    <w:rsid w:val="00DC5829"/>
    <w:rsid w:val="00DC773A"/>
    <w:rsid w:val="00DD14F0"/>
    <w:rsid w:val="00DF4079"/>
    <w:rsid w:val="00E15607"/>
    <w:rsid w:val="00E165D8"/>
    <w:rsid w:val="00E1749F"/>
    <w:rsid w:val="00E20A39"/>
    <w:rsid w:val="00E21438"/>
    <w:rsid w:val="00E23247"/>
    <w:rsid w:val="00E33E38"/>
    <w:rsid w:val="00E60E7E"/>
    <w:rsid w:val="00E67141"/>
    <w:rsid w:val="00E7025F"/>
    <w:rsid w:val="00EC1973"/>
    <w:rsid w:val="00EC292B"/>
    <w:rsid w:val="00EC29C2"/>
    <w:rsid w:val="00EC3E11"/>
    <w:rsid w:val="00ED5A56"/>
    <w:rsid w:val="00EE22A3"/>
    <w:rsid w:val="00EE7ED1"/>
    <w:rsid w:val="00EF28C2"/>
    <w:rsid w:val="00EF5700"/>
    <w:rsid w:val="00F014FD"/>
    <w:rsid w:val="00F02681"/>
    <w:rsid w:val="00F0656E"/>
    <w:rsid w:val="00F120B7"/>
    <w:rsid w:val="00F20347"/>
    <w:rsid w:val="00F22A16"/>
    <w:rsid w:val="00F2341F"/>
    <w:rsid w:val="00F3300A"/>
    <w:rsid w:val="00F40464"/>
    <w:rsid w:val="00F907CD"/>
    <w:rsid w:val="00F9121F"/>
    <w:rsid w:val="00FA7777"/>
    <w:rsid w:val="00FB1E0D"/>
    <w:rsid w:val="00FC35CB"/>
    <w:rsid w:val="00FD0275"/>
    <w:rsid w:val="00FD3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BB77"/>
  <w15:docId w15:val="{32180D67-2E39-4E59-B81A-53CA69D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E5"/>
  </w:style>
  <w:style w:type="paragraph" w:styleId="Titre2">
    <w:name w:val="heading 2"/>
    <w:basedOn w:val="Normal"/>
    <w:link w:val="Titre2Car"/>
    <w:uiPriority w:val="9"/>
    <w:unhideWhenUsed/>
    <w:qFormat/>
    <w:rsid w:val="00912E4F"/>
    <w:pPr>
      <w:spacing w:before="100" w:beforeAutospacing="1" w:after="100" w:afterAutospacing="1" w:line="240" w:lineRule="auto"/>
      <w:outlineLvl w:val="1"/>
    </w:pPr>
    <w:rPr>
      <w:rFonts w:ascii="Times New Roman" w:hAnsi="Times New Roman" w:cs="Times New Roman"/>
      <w:b/>
      <w:bCs/>
      <w:color w:val="000000"/>
      <w:sz w:val="36"/>
      <w:szCs w:val="36"/>
      <w:lang w:eastAsia="fr-FR"/>
    </w:rPr>
  </w:style>
  <w:style w:type="paragraph" w:styleId="Titre3">
    <w:name w:val="heading 3"/>
    <w:basedOn w:val="Normal"/>
    <w:link w:val="Titre3Car"/>
    <w:uiPriority w:val="9"/>
    <w:unhideWhenUsed/>
    <w:qFormat/>
    <w:rsid w:val="00912E4F"/>
    <w:pPr>
      <w:spacing w:before="100" w:beforeAutospacing="1" w:after="100" w:afterAutospacing="1" w:line="240" w:lineRule="auto"/>
      <w:outlineLvl w:val="2"/>
    </w:pPr>
    <w:rPr>
      <w:rFonts w:ascii="Times New Roman" w:hAnsi="Times New Roman" w:cs="Times New Roman"/>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9E5"/>
    <w:rPr>
      <w:color w:val="0000FF" w:themeColor="hyperlink"/>
      <w:u w:val="single"/>
    </w:rPr>
  </w:style>
  <w:style w:type="paragraph" w:styleId="Textedebulles">
    <w:name w:val="Balloon Text"/>
    <w:basedOn w:val="Normal"/>
    <w:link w:val="TextedebullesCar"/>
    <w:uiPriority w:val="99"/>
    <w:semiHidden/>
    <w:unhideWhenUsed/>
    <w:rsid w:val="008F2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9E5"/>
    <w:rPr>
      <w:rFonts w:ascii="Tahoma" w:hAnsi="Tahoma" w:cs="Tahoma"/>
      <w:sz w:val="16"/>
      <w:szCs w:val="16"/>
    </w:rPr>
  </w:style>
  <w:style w:type="paragraph" w:styleId="En-tte">
    <w:name w:val="header"/>
    <w:basedOn w:val="Normal"/>
    <w:link w:val="En-tteCar"/>
    <w:uiPriority w:val="99"/>
    <w:unhideWhenUsed/>
    <w:rsid w:val="008F29E5"/>
    <w:pPr>
      <w:tabs>
        <w:tab w:val="center" w:pos="4536"/>
        <w:tab w:val="right" w:pos="9072"/>
      </w:tabs>
      <w:spacing w:after="0" w:line="240" w:lineRule="auto"/>
    </w:pPr>
  </w:style>
  <w:style w:type="character" w:customStyle="1" w:styleId="En-tteCar">
    <w:name w:val="En-tête Car"/>
    <w:basedOn w:val="Policepardfaut"/>
    <w:link w:val="En-tte"/>
    <w:uiPriority w:val="99"/>
    <w:rsid w:val="008F29E5"/>
  </w:style>
  <w:style w:type="paragraph" w:styleId="Pieddepage">
    <w:name w:val="footer"/>
    <w:basedOn w:val="Normal"/>
    <w:link w:val="PieddepageCar"/>
    <w:uiPriority w:val="99"/>
    <w:unhideWhenUsed/>
    <w:rsid w:val="008F2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9E5"/>
  </w:style>
  <w:style w:type="paragraph" w:styleId="Paragraphedeliste">
    <w:name w:val="List Paragraph"/>
    <w:basedOn w:val="Normal"/>
    <w:uiPriority w:val="34"/>
    <w:qFormat/>
    <w:rsid w:val="00262C99"/>
    <w:pPr>
      <w:spacing w:after="0" w:line="240" w:lineRule="auto"/>
      <w:ind w:left="720"/>
    </w:pPr>
    <w:rPr>
      <w:rFonts w:ascii="Calibri" w:hAnsi="Calibri" w:cs="Times New Roman"/>
    </w:rPr>
  </w:style>
  <w:style w:type="paragraph" w:styleId="Textebrut">
    <w:name w:val="Plain Text"/>
    <w:basedOn w:val="Normal"/>
    <w:link w:val="TextebrutCar"/>
    <w:uiPriority w:val="99"/>
    <w:semiHidden/>
    <w:unhideWhenUsed/>
    <w:rsid w:val="00262C9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62C99"/>
    <w:rPr>
      <w:rFonts w:ascii="Calibri" w:hAnsi="Calibri"/>
      <w:szCs w:val="21"/>
    </w:rPr>
  </w:style>
  <w:style w:type="paragraph" w:customStyle="1" w:styleId="Default">
    <w:name w:val="Default"/>
    <w:rsid w:val="00E60E7E"/>
    <w:pPr>
      <w:autoSpaceDE w:val="0"/>
      <w:autoSpaceDN w:val="0"/>
      <w:adjustRightInd w:val="0"/>
      <w:spacing w:after="0" w:line="240" w:lineRule="auto"/>
    </w:pPr>
    <w:rPr>
      <w:rFonts w:ascii="Tahoma" w:hAnsi="Tahoma" w:cs="Tahoma"/>
      <w:color w:val="000000"/>
      <w:sz w:val="24"/>
      <w:szCs w:val="24"/>
    </w:rPr>
  </w:style>
  <w:style w:type="character" w:styleId="Mentionnonrsolue">
    <w:name w:val="Unresolved Mention"/>
    <w:basedOn w:val="Policepardfaut"/>
    <w:uiPriority w:val="99"/>
    <w:semiHidden/>
    <w:unhideWhenUsed/>
    <w:rsid w:val="009511B9"/>
    <w:rPr>
      <w:color w:val="605E5C"/>
      <w:shd w:val="clear" w:color="auto" w:fill="E1DFDD"/>
    </w:rPr>
  </w:style>
  <w:style w:type="character" w:customStyle="1" w:styleId="Titre2Car">
    <w:name w:val="Titre 2 Car"/>
    <w:basedOn w:val="Policepardfaut"/>
    <w:link w:val="Titre2"/>
    <w:uiPriority w:val="9"/>
    <w:rsid w:val="00912E4F"/>
    <w:rPr>
      <w:rFonts w:ascii="Times New Roman" w:hAnsi="Times New Roman" w:cs="Times New Roman"/>
      <w:b/>
      <w:bCs/>
      <w:color w:val="000000"/>
      <w:sz w:val="36"/>
      <w:szCs w:val="36"/>
      <w:lang w:eastAsia="fr-FR"/>
    </w:rPr>
  </w:style>
  <w:style w:type="character" w:customStyle="1" w:styleId="Titre3Car">
    <w:name w:val="Titre 3 Car"/>
    <w:basedOn w:val="Policepardfaut"/>
    <w:link w:val="Titre3"/>
    <w:uiPriority w:val="9"/>
    <w:rsid w:val="00912E4F"/>
    <w:rPr>
      <w:rFonts w:ascii="Times New Roman" w:hAnsi="Times New Roman" w:cs="Times New Roman"/>
      <w:b/>
      <w:bCs/>
      <w:color w:val="000000"/>
      <w:sz w:val="27"/>
      <w:szCs w:val="27"/>
      <w:lang w:eastAsia="fr-FR"/>
    </w:rPr>
  </w:style>
  <w:style w:type="paragraph" w:styleId="NormalWeb">
    <w:name w:val="Normal (Web)"/>
    <w:basedOn w:val="Normal"/>
    <w:uiPriority w:val="99"/>
    <w:unhideWhenUsed/>
    <w:rsid w:val="00912E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2E4F"/>
    <w:rPr>
      <w:b/>
      <w:bCs/>
    </w:rPr>
  </w:style>
  <w:style w:type="character" w:styleId="Accentuation">
    <w:name w:val="Emphasis"/>
    <w:basedOn w:val="Policepardfaut"/>
    <w:uiPriority w:val="20"/>
    <w:qFormat/>
    <w:rsid w:val="00912E4F"/>
    <w:rPr>
      <w:i/>
      <w:iCs/>
    </w:rPr>
  </w:style>
  <w:style w:type="paragraph" w:styleId="Notedebasdepage">
    <w:name w:val="footnote text"/>
    <w:basedOn w:val="Normal"/>
    <w:link w:val="NotedebasdepageCar"/>
    <w:uiPriority w:val="99"/>
    <w:semiHidden/>
    <w:unhideWhenUsed/>
    <w:rsid w:val="00E165D8"/>
    <w:pPr>
      <w:spacing w:after="0" w:line="240" w:lineRule="auto"/>
      <w:jc w:val="both"/>
    </w:pPr>
    <w:rPr>
      <w:rFonts w:cs="Times New Roman"/>
      <w:color w:val="000000" w:themeColor="text1"/>
      <w:sz w:val="20"/>
      <w:szCs w:val="20"/>
    </w:rPr>
  </w:style>
  <w:style w:type="character" w:customStyle="1" w:styleId="NotedebasdepageCar">
    <w:name w:val="Note de bas de page Car"/>
    <w:basedOn w:val="Policepardfaut"/>
    <w:link w:val="Notedebasdepage"/>
    <w:uiPriority w:val="99"/>
    <w:semiHidden/>
    <w:rsid w:val="00E165D8"/>
    <w:rPr>
      <w:rFonts w:cs="Times New Roman"/>
      <w:color w:val="000000" w:themeColor="text1"/>
      <w:sz w:val="20"/>
      <w:szCs w:val="20"/>
    </w:rPr>
  </w:style>
  <w:style w:type="character" w:styleId="Appelnotedebasdep">
    <w:name w:val="footnote reference"/>
    <w:basedOn w:val="Policepardfaut"/>
    <w:uiPriority w:val="99"/>
    <w:semiHidden/>
    <w:unhideWhenUsed/>
    <w:rsid w:val="00E165D8"/>
    <w:rPr>
      <w:vertAlign w:val="superscript"/>
    </w:rPr>
  </w:style>
  <w:style w:type="paragraph" w:styleId="Corpsdetexte">
    <w:name w:val="Body Text"/>
    <w:basedOn w:val="Normal"/>
    <w:link w:val="CorpsdetexteCar"/>
    <w:rsid w:val="00B84E7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84E77"/>
    <w:rPr>
      <w:rFonts w:ascii="Times New Roman" w:eastAsia="Times New Roman" w:hAnsi="Times New Roman" w:cs="Times New Roman"/>
      <w:sz w:val="24"/>
      <w:szCs w:val="24"/>
      <w:lang w:eastAsia="fr-FR"/>
    </w:rPr>
  </w:style>
  <w:style w:type="paragraph" w:customStyle="1" w:styleId="SNAutorit">
    <w:name w:val="SNAutorité"/>
    <w:basedOn w:val="Normal"/>
    <w:autoRedefine/>
    <w:rsid w:val="00B84E77"/>
    <w:pPr>
      <w:spacing w:before="720" w:after="240" w:line="240" w:lineRule="auto"/>
      <w:ind w:firstLine="720"/>
    </w:pPr>
    <w:rPr>
      <w:rFonts w:ascii="Times New Roman" w:eastAsia="Times New Roman" w:hAnsi="Times New Roman" w:cs="Times New Roman"/>
      <w:b/>
      <w:sz w:val="24"/>
      <w:szCs w:val="24"/>
      <w:lang w:eastAsia="fr-FR"/>
    </w:rPr>
  </w:style>
  <w:style w:type="paragraph" w:customStyle="1" w:styleId="western">
    <w:name w:val="western"/>
    <w:basedOn w:val="Normal"/>
    <w:rsid w:val="004B2945"/>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character" w:customStyle="1" w:styleId="surlignage">
    <w:name w:val="surlignage"/>
    <w:rsid w:val="00E15607"/>
  </w:style>
  <w:style w:type="paragraph" w:styleId="Commentaire">
    <w:name w:val="annotation text"/>
    <w:basedOn w:val="Normal"/>
    <w:link w:val="CommentaireCar"/>
    <w:uiPriority w:val="99"/>
    <w:semiHidden/>
    <w:unhideWhenUsed/>
    <w:rsid w:val="003D272D"/>
    <w:pPr>
      <w:spacing w:line="240" w:lineRule="auto"/>
    </w:pPr>
    <w:rPr>
      <w:sz w:val="20"/>
      <w:szCs w:val="20"/>
    </w:rPr>
  </w:style>
  <w:style w:type="character" w:customStyle="1" w:styleId="CommentaireCar">
    <w:name w:val="Commentaire Car"/>
    <w:basedOn w:val="Policepardfaut"/>
    <w:link w:val="Commentaire"/>
    <w:uiPriority w:val="99"/>
    <w:semiHidden/>
    <w:rsid w:val="003D27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662">
      <w:bodyDiv w:val="1"/>
      <w:marLeft w:val="0"/>
      <w:marRight w:val="0"/>
      <w:marTop w:val="0"/>
      <w:marBottom w:val="0"/>
      <w:divBdr>
        <w:top w:val="none" w:sz="0" w:space="0" w:color="auto"/>
        <w:left w:val="none" w:sz="0" w:space="0" w:color="auto"/>
        <w:bottom w:val="none" w:sz="0" w:space="0" w:color="auto"/>
        <w:right w:val="none" w:sz="0" w:space="0" w:color="auto"/>
      </w:divBdr>
    </w:div>
    <w:div w:id="75175632">
      <w:bodyDiv w:val="1"/>
      <w:marLeft w:val="0"/>
      <w:marRight w:val="0"/>
      <w:marTop w:val="0"/>
      <w:marBottom w:val="0"/>
      <w:divBdr>
        <w:top w:val="none" w:sz="0" w:space="0" w:color="auto"/>
        <w:left w:val="none" w:sz="0" w:space="0" w:color="auto"/>
        <w:bottom w:val="none" w:sz="0" w:space="0" w:color="auto"/>
        <w:right w:val="none" w:sz="0" w:space="0" w:color="auto"/>
      </w:divBdr>
    </w:div>
    <w:div w:id="125129091">
      <w:bodyDiv w:val="1"/>
      <w:marLeft w:val="0"/>
      <w:marRight w:val="0"/>
      <w:marTop w:val="0"/>
      <w:marBottom w:val="0"/>
      <w:divBdr>
        <w:top w:val="none" w:sz="0" w:space="0" w:color="auto"/>
        <w:left w:val="none" w:sz="0" w:space="0" w:color="auto"/>
        <w:bottom w:val="none" w:sz="0" w:space="0" w:color="auto"/>
        <w:right w:val="none" w:sz="0" w:space="0" w:color="auto"/>
      </w:divBdr>
    </w:div>
    <w:div w:id="441807118">
      <w:bodyDiv w:val="1"/>
      <w:marLeft w:val="0"/>
      <w:marRight w:val="0"/>
      <w:marTop w:val="0"/>
      <w:marBottom w:val="0"/>
      <w:divBdr>
        <w:top w:val="none" w:sz="0" w:space="0" w:color="auto"/>
        <w:left w:val="none" w:sz="0" w:space="0" w:color="auto"/>
        <w:bottom w:val="none" w:sz="0" w:space="0" w:color="auto"/>
        <w:right w:val="none" w:sz="0" w:space="0" w:color="auto"/>
      </w:divBdr>
    </w:div>
    <w:div w:id="499809007">
      <w:bodyDiv w:val="1"/>
      <w:marLeft w:val="0"/>
      <w:marRight w:val="0"/>
      <w:marTop w:val="0"/>
      <w:marBottom w:val="0"/>
      <w:divBdr>
        <w:top w:val="none" w:sz="0" w:space="0" w:color="auto"/>
        <w:left w:val="none" w:sz="0" w:space="0" w:color="auto"/>
        <w:bottom w:val="none" w:sz="0" w:space="0" w:color="auto"/>
        <w:right w:val="none" w:sz="0" w:space="0" w:color="auto"/>
      </w:divBdr>
    </w:div>
    <w:div w:id="719129335">
      <w:bodyDiv w:val="1"/>
      <w:marLeft w:val="0"/>
      <w:marRight w:val="0"/>
      <w:marTop w:val="0"/>
      <w:marBottom w:val="0"/>
      <w:divBdr>
        <w:top w:val="none" w:sz="0" w:space="0" w:color="auto"/>
        <w:left w:val="none" w:sz="0" w:space="0" w:color="auto"/>
        <w:bottom w:val="none" w:sz="0" w:space="0" w:color="auto"/>
        <w:right w:val="none" w:sz="0" w:space="0" w:color="auto"/>
      </w:divBdr>
    </w:div>
    <w:div w:id="1044867306">
      <w:bodyDiv w:val="1"/>
      <w:marLeft w:val="0"/>
      <w:marRight w:val="0"/>
      <w:marTop w:val="0"/>
      <w:marBottom w:val="0"/>
      <w:divBdr>
        <w:top w:val="none" w:sz="0" w:space="0" w:color="auto"/>
        <w:left w:val="none" w:sz="0" w:space="0" w:color="auto"/>
        <w:bottom w:val="none" w:sz="0" w:space="0" w:color="auto"/>
        <w:right w:val="none" w:sz="0" w:space="0" w:color="auto"/>
      </w:divBdr>
    </w:div>
    <w:div w:id="1175413052">
      <w:bodyDiv w:val="1"/>
      <w:marLeft w:val="0"/>
      <w:marRight w:val="0"/>
      <w:marTop w:val="0"/>
      <w:marBottom w:val="0"/>
      <w:divBdr>
        <w:top w:val="none" w:sz="0" w:space="0" w:color="auto"/>
        <w:left w:val="none" w:sz="0" w:space="0" w:color="auto"/>
        <w:bottom w:val="none" w:sz="0" w:space="0" w:color="auto"/>
        <w:right w:val="none" w:sz="0" w:space="0" w:color="auto"/>
      </w:divBdr>
    </w:div>
    <w:div w:id="1623725400">
      <w:bodyDiv w:val="1"/>
      <w:marLeft w:val="0"/>
      <w:marRight w:val="0"/>
      <w:marTop w:val="0"/>
      <w:marBottom w:val="0"/>
      <w:divBdr>
        <w:top w:val="none" w:sz="0" w:space="0" w:color="auto"/>
        <w:left w:val="none" w:sz="0" w:space="0" w:color="auto"/>
        <w:bottom w:val="none" w:sz="0" w:space="0" w:color="auto"/>
        <w:right w:val="none" w:sz="0" w:space="0" w:color="auto"/>
      </w:divBdr>
    </w:div>
    <w:div w:id="1642614023">
      <w:bodyDiv w:val="1"/>
      <w:marLeft w:val="0"/>
      <w:marRight w:val="0"/>
      <w:marTop w:val="0"/>
      <w:marBottom w:val="0"/>
      <w:divBdr>
        <w:top w:val="none" w:sz="0" w:space="0" w:color="auto"/>
        <w:left w:val="none" w:sz="0" w:space="0" w:color="auto"/>
        <w:bottom w:val="none" w:sz="0" w:space="0" w:color="auto"/>
        <w:right w:val="none" w:sz="0" w:space="0" w:color="auto"/>
      </w:divBdr>
    </w:div>
    <w:div w:id="18204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www.brasseurs-independants.fr" TargetMode="External"/><Relationship Id="rId26" Type="http://schemas.openxmlformats.org/officeDocument/2006/relationships/hyperlink" Target="http://www.camionpizza.org" TargetMode="External"/><Relationship Id="rId3" Type="http://schemas.openxmlformats.org/officeDocument/2006/relationships/styles" Target="styles.xml"/><Relationship Id="rId21" Type="http://schemas.openxmlformats.org/officeDocument/2006/relationships/hyperlink" Target="http://www.chocolatiers.fr"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boucherie-france.org" TargetMode="External"/><Relationship Id="rId25" Type="http://schemas.openxmlformats.org/officeDocument/2006/relationships/hyperlink" Target="http://www.patisserie-artisanale.com" TargetMode="External"/><Relationship Id="rId2" Type="http://schemas.openxmlformats.org/officeDocument/2006/relationships/numbering" Target="numbering.xml"/><Relationship Id="rId16" Type="http://schemas.openxmlformats.org/officeDocument/2006/relationships/hyperlink" Target="http://www.boulangerie.org" TargetMode="External"/><Relationship Id="rId20" Type="http://schemas.openxmlformats.org/officeDocument/2006/relationships/hyperlink" Target="http://www.charcutiers-traiteurs.com" TargetMode="External"/><Relationship Id="rId29" Type="http://schemas.openxmlformats.org/officeDocument/2006/relationships/hyperlink" Target="mailto:cgad@cga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lemondedudessert.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gad.fr" TargetMode="External"/><Relationship Id="rId23" Type="http://schemas.openxmlformats.org/officeDocument/2006/relationships/hyperlink" Target="http://www.epiciersdefrance.org" TargetMode="External"/><Relationship Id="rId28" Type="http://schemas.openxmlformats.org/officeDocument/2006/relationships/hyperlink" Target="http://www.poissonniers.com" TargetMode="External"/><Relationship Id="rId10" Type="http://schemas.openxmlformats.org/officeDocument/2006/relationships/chart" Target="charts/chart2.xml"/><Relationship Id="rId19" Type="http://schemas.openxmlformats.org/officeDocument/2006/relationships/hyperlink" Target="http://www.cavistesprofessionnels.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fromagersdefrance.com" TargetMode="External"/><Relationship Id="rId27" Type="http://schemas.openxmlformats.org/officeDocument/2006/relationships/hyperlink" Target="http://www.saveurs-commerce.fr/"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illaud\Desktop\coronavirus\Classeu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illaud\Desktop\coronavirus\Classeur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llaud\Desktop\coronavirus\Classeur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illaud\Desktop\coronavirus\Classeur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illaud\Desktop\coronavirus\Classeur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Ouverture des entreprises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DB-4FC1-B391-504737DE06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DB-4FC1-B391-504737DE06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DB-4FC1-B391-504737DE067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Feuil1!$B$66:$B$68</c:f>
              <c:strCache>
                <c:ptCount val="3"/>
                <c:pt idx="0">
                  <c:v>ouverture</c:v>
                </c:pt>
                <c:pt idx="1">
                  <c:v>ouverture partielle (ex livraison)</c:v>
                </c:pt>
                <c:pt idx="2">
                  <c:v>fermeture</c:v>
                </c:pt>
              </c:strCache>
            </c:strRef>
          </c:cat>
          <c:val>
            <c:numRef>
              <c:f>Feuil1!$C$66:$C$68</c:f>
              <c:numCache>
                <c:formatCode>General</c:formatCode>
                <c:ptCount val="3"/>
                <c:pt idx="0">
                  <c:v>1083</c:v>
                </c:pt>
                <c:pt idx="1">
                  <c:v>164</c:v>
                </c:pt>
                <c:pt idx="2">
                  <c:v>253</c:v>
                </c:pt>
              </c:numCache>
            </c:numRef>
          </c:val>
          <c:extLst>
            <c:ext xmlns:c16="http://schemas.microsoft.com/office/drawing/2014/chart" uri="{C3380CC4-5D6E-409C-BE32-E72D297353CC}">
              <c16:uniqueId val="{00000006-4DDB-4FC1-B391-504737DE067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Raisons</a:t>
            </a:r>
            <a:r>
              <a:rPr lang="en-US"/>
              <a:t> </a:t>
            </a:r>
            <a:r>
              <a:rPr lang="en-US" b="1"/>
              <a:t>de la fermeture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Feuil1!$B$80</c:f>
              <c:strCache>
                <c:ptCount val="1"/>
                <c:pt idx="0">
                  <c:v>activité ne pouvant ouvrir</c:v>
                </c:pt>
              </c:strCache>
            </c:strRef>
          </c:tx>
          <c:spPr>
            <a:solidFill>
              <a:schemeClr val="accent1"/>
            </a:solidFill>
            <a:ln>
              <a:noFill/>
            </a:ln>
            <a:effectLst/>
          </c:spPr>
          <c:invertIfNegative val="0"/>
          <c:val>
            <c:numRef>
              <c:f>Feuil1!$C$80</c:f>
              <c:numCache>
                <c:formatCode>General</c:formatCode>
                <c:ptCount val="1"/>
                <c:pt idx="0">
                  <c:v>99</c:v>
                </c:pt>
              </c:numCache>
            </c:numRef>
          </c:val>
          <c:extLst>
            <c:ext xmlns:c16="http://schemas.microsoft.com/office/drawing/2014/chart" uri="{C3380CC4-5D6E-409C-BE32-E72D297353CC}">
              <c16:uniqueId val="{00000000-1727-477A-A73B-A769345BC23D}"/>
            </c:ext>
          </c:extLst>
        </c:ser>
        <c:ser>
          <c:idx val="1"/>
          <c:order val="1"/>
          <c:tx>
            <c:strRef>
              <c:f>Feuil1!$B$81</c:f>
              <c:strCache>
                <c:ptCount val="1"/>
                <c:pt idx="0">
                  <c:v>plus de clients</c:v>
                </c:pt>
              </c:strCache>
            </c:strRef>
          </c:tx>
          <c:spPr>
            <a:solidFill>
              <a:schemeClr val="accent2"/>
            </a:solidFill>
            <a:ln>
              <a:noFill/>
            </a:ln>
            <a:effectLst/>
          </c:spPr>
          <c:invertIfNegative val="0"/>
          <c:val>
            <c:numRef>
              <c:f>Feuil1!$C$81</c:f>
              <c:numCache>
                <c:formatCode>General</c:formatCode>
                <c:ptCount val="1"/>
                <c:pt idx="0">
                  <c:v>210</c:v>
                </c:pt>
              </c:numCache>
            </c:numRef>
          </c:val>
          <c:extLst>
            <c:ext xmlns:c16="http://schemas.microsoft.com/office/drawing/2014/chart" uri="{C3380CC4-5D6E-409C-BE32-E72D297353CC}">
              <c16:uniqueId val="{00000001-1727-477A-A73B-A769345BC23D}"/>
            </c:ext>
          </c:extLst>
        </c:ser>
        <c:ser>
          <c:idx val="2"/>
          <c:order val="2"/>
          <c:tx>
            <c:strRef>
              <c:f>Feuil1!$B$82</c:f>
              <c:strCache>
                <c:ptCount val="1"/>
                <c:pt idx="0">
                  <c:v>plus de salariés</c:v>
                </c:pt>
              </c:strCache>
            </c:strRef>
          </c:tx>
          <c:spPr>
            <a:solidFill>
              <a:schemeClr val="accent3"/>
            </a:solidFill>
            <a:ln>
              <a:noFill/>
            </a:ln>
            <a:effectLst/>
          </c:spPr>
          <c:invertIfNegative val="0"/>
          <c:val>
            <c:numRef>
              <c:f>Feuil1!$C$82</c:f>
              <c:numCache>
                <c:formatCode>General</c:formatCode>
                <c:ptCount val="1"/>
                <c:pt idx="0">
                  <c:v>49</c:v>
                </c:pt>
              </c:numCache>
            </c:numRef>
          </c:val>
          <c:extLst>
            <c:ext xmlns:c16="http://schemas.microsoft.com/office/drawing/2014/chart" uri="{C3380CC4-5D6E-409C-BE32-E72D297353CC}">
              <c16:uniqueId val="{00000002-1727-477A-A73B-A769345BC23D}"/>
            </c:ext>
          </c:extLst>
        </c:ser>
        <c:ser>
          <c:idx val="3"/>
          <c:order val="3"/>
          <c:tx>
            <c:strRef>
              <c:f>Feuil1!$B$83</c:f>
              <c:strCache>
                <c:ptCount val="1"/>
                <c:pt idx="0">
                  <c:v>ne souhaite pas ouvrir</c:v>
                </c:pt>
              </c:strCache>
            </c:strRef>
          </c:tx>
          <c:spPr>
            <a:solidFill>
              <a:schemeClr val="accent4"/>
            </a:solidFill>
            <a:ln>
              <a:noFill/>
            </a:ln>
            <a:effectLst/>
          </c:spPr>
          <c:invertIfNegative val="0"/>
          <c:val>
            <c:numRef>
              <c:f>Feuil1!$C$83</c:f>
              <c:numCache>
                <c:formatCode>General</c:formatCode>
                <c:ptCount val="1"/>
                <c:pt idx="0">
                  <c:v>104</c:v>
                </c:pt>
              </c:numCache>
            </c:numRef>
          </c:val>
          <c:extLst>
            <c:ext xmlns:c16="http://schemas.microsoft.com/office/drawing/2014/chart" uri="{C3380CC4-5D6E-409C-BE32-E72D297353CC}">
              <c16:uniqueId val="{00000003-1727-477A-A73B-A769345BC23D}"/>
            </c:ext>
          </c:extLst>
        </c:ser>
        <c:dLbls>
          <c:showLegendKey val="0"/>
          <c:showVal val="0"/>
          <c:showCatName val="0"/>
          <c:showSerName val="0"/>
          <c:showPercent val="0"/>
          <c:showBubbleSize val="0"/>
        </c:dLbls>
        <c:gapWidth val="182"/>
        <c:axId val="570211472"/>
        <c:axId val="570210512"/>
      </c:barChart>
      <c:catAx>
        <c:axId val="57021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0210512"/>
        <c:crosses val="autoZero"/>
        <c:auto val="1"/>
        <c:lblAlgn val="ctr"/>
        <c:lblOffset val="100"/>
        <c:noMultiLvlLbl val="0"/>
      </c:catAx>
      <c:valAx>
        <c:axId val="57021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021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Activité des commerces de bouche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8A-42E8-A888-96EE6322F9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8A-42E8-A888-96EE6322F9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8A-42E8-A888-96EE6322F9B5}"/>
              </c:ext>
            </c:extLst>
          </c:dPt>
          <c:dLbls>
            <c:dLbl>
              <c:idx val="1"/>
              <c:layout>
                <c:manualLayout>
                  <c:x val="-8.3333333333333592E-3"/>
                  <c:y val="6.0185185185185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8A-42E8-A888-96EE6322F9B5}"/>
                </c:ext>
              </c:extLst>
            </c:dLbl>
            <c:dLbl>
              <c:idx val="2"/>
              <c:layout>
                <c:manualLayout>
                  <c:x val="2.7777777777777779E-3"/>
                  <c:y val="2.77777777777777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8A-42E8-A888-96EE6322F9B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Feuil1!$B$97:$B$99</c:f>
              <c:strCache>
                <c:ptCount val="3"/>
                <c:pt idx="0">
                  <c:v>activité en baisse</c:v>
                </c:pt>
                <c:pt idx="1">
                  <c:v>activité stable</c:v>
                </c:pt>
                <c:pt idx="2">
                  <c:v>activité en hausse</c:v>
                </c:pt>
              </c:strCache>
            </c:strRef>
          </c:cat>
          <c:val>
            <c:numRef>
              <c:f>Feuil1!$C$97:$C$99</c:f>
              <c:numCache>
                <c:formatCode>General</c:formatCode>
                <c:ptCount val="3"/>
                <c:pt idx="0">
                  <c:v>1224</c:v>
                </c:pt>
                <c:pt idx="1">
                  <c:v>152</c:v>
                </c:pt>
                <c:pt idx="2">
                  <c:v>133</c:v>
                </c:pt>
              </c:numCache>
            </c:numRef>
          </c:val>
          <c:extLst>
            <c:ext xmlns:c16="http://schemas.microsoft.com/office/drawing/2014/chart" uri="{C3380CC4-5D6E-409C-BE32-E72D297353CC}">
              <c16:uniqueId val="{00000006-DB8A-42E8-A888-96EE6322F9B5}"/>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Baisse de chiffre d'affaires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1F7-485A-A7A2-BD622FFD712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1F7-485A-A7A2-BD622FFD712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1F7-485A-A7A2-BD622FFD712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1F7-485A-A7A2-BD622FFD712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1F7-485A-A7A2-BD622FFD71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Feuil1!$B$105:$B$109</c:f>
              <c:strCache>
                <c:ptCount val="5"/>
                <c:pt idx="0">
                  <c:v>de 40 à 60% par rapport à mars 2019,ou mon chiffre d'affaires mensuel moyen</c:v>
                </c:pt>
                <c:pt idx="1">
                  <c:v>de 20 à 40% par rapport à mars 2019, ou mon chiffre d'affaires mensuel moyen</c:v>
                </c:pt>
                <c:pt idx="2">
                  <c:v>de plus de 70% par rapport à mars 2019, ou mon chiffre d'affaires mensuel moyen</c:v>
                </c:pt>
                <c:pt idx="3">
                  <c:v>de 10 à 20% par rapport à mars 2019, ou mon chiffre d'affaires mensuel moyen</c:v>
                </c:pt>
                <c:pt idx="4">
                  <c:v>de 100% par rapport à mars 2019, ou mon chiffre d'affaires mensuel moyen</c:v>
                </c:pt>
              </c:strCache>
            </c:strRef>
          </c:cat>
          <c:val>
            <c:numRef>
              <c:f>Feuil1!$C$105:$C$109</c:f>
              <c:numCache>
                <c:formatCode>General</c:formatCode>
                <c:ptCount val="5"/>
                <c:pt idx="0">
                  <c:v>462</c:v>
                </c:pt>
                <c:pt idx="1">
                  <c:v>309</c:v>
                </c:pt>
                <c:pt idx="2">
                  <c:v>221</c:v>
                </c:pt>
                <c:pt idx="3">
                  <c:v>144</c:v>
                </c:pt>
                <c:pt idx="4">
                  <c:v>69</c:v>
                </c:pt>
              </c:numCache>
            </c:numRef>
          </c:val>
          <c:extLst>
            <c:ext xmlns:c16="http://schemas.microsoft.com/office/drawing/2014/chart" uri="{C3380CC4-5D6E-409C-BE32-E72D297353CC}">
              <c16:uniqueId val="{0000000A-31F7-485A-A7A2-BD622FFD712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Les entreprises</a:t>
            </a:r>
            <a:r>
              <a:rPr lang="fr-FR" b="1" baseline="0"/>
              <a:t> ont adapté leur activité en...</a:t>
            </a:r>
            <a:endParaRPr lang="fr-F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cat>
            <c:strRef>
              <c:f>Feuil1!$C$142:$C$146</c:f>
              <c:strCache>
                <c:ptCount val="5"/>
                <c:pt idx="0">
                  <c:v>réduisant les achats, les fabrications</c:v>
                </c:pt>
                <c:pt idx="1">
                  <c:v>livrant les clients</c:v>
                </c:pt>
                <c:pt idx="2">
                  <c:v>réduisant les horaires d'ouverture</c:v>
                </c:pt>
                <c:pt idx="3">
                  <c:v>augmentant les achats, les fabrications</c:v>
                </c:pt>
                <c:pt idx="4">
                  <c:v>augmentant les horaires, les jours d'ouverture</c:v>
                </c:pt>
              </c:strCache>
            </c:strRef>
          </c:cat>
          <c:val>
            <c:numRef>
              <c:f>Feuil1!$D$142:$D$146</c:f>
              <c:numCache>
                <c:formatCode>General</c:formatCode>
                <c:ptCount val="5"/>
                <c:pt idx="0">
                  <c:v>972</c:v>
                </c:pt>
                <c:pt idx="1">
                  <c:v>432</c:v>
                </c:pt>
                <c:pt idx="2">
                  <c:v>905</c:v>
                </c:pt>
                <c:pt idx="3">
                  <c:v>132</c:v>
                </c:pt>
                <c:pt idx="4">
                  <c:v>39</c:v>
                </c:pt>
              </c:numCache>
            </c:numRef>
          </c:val>
          <c:extLst>
            <c:ext xmlns:c16="http://schemas.microsoft.com/office/drawing/2014/chart" uri="{C3380CC4-5D6E-409C-BE32-E72D297353CC}">
              <c16:uniqueId val="{00000000-1689-4914-AABA-EBF55AF59284}"/>
            </c:ext>
          </c:extLst>
        </c:ser>
        <c:dLbls>
          <c:showLegendKey val="0"/>
          <c:showVal val="0"/>
          <c:showCatName val="0"/>
          <c:showSerName val="0"/>
          <c:showPercent val="0"/>
          <c:showBubbleSize val="0"/>
        </c:dLbls>
        <c:gapWidth val="219"/>
        <c:overlap val="-27"/>
        <c:axId val="504714040"/>
        <c:axId val="504714360"/>
      </c:barChart>
      <c:catAx>
        <c:axId val="50471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4714360"/>
        <c:crosses val="autoZero"/>
        <c:auto val="1"/>
        <c:lblAlgn val="ctr"/>
        <c:lblOffset val="100"/>
        <c:noMultiLvlLbl val="0"/>
      </c:catAx>
      <c:valAx>
        <c:axId val="504714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4714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Après la crise sanitaire, les pouvoirs publics doivent...</a:t>
            </a:r>
          </a:p>
        </c:rich>
      </c:tx>
      <c:layout>
        <c:manualLayout>
          <c:xMode val="edge"/>
          <c:yMode val="edge"/>
          <c:x val="0.16141666666666668"/>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cat>
            <c:strRef>
              <c:f>Feuil1!$C$130:$C$132</c:f>
              <c:strCache>
                <c:ptCount val="3"/>
                <c:pt idx="0">
                  <c:v>mettre en place un plan pour préserver la diversité du commerce</c:v>
                </c:pt>
                <c:pt idx="1">
                  <c:v>valoriser le lien social en s'appuyant sur nos activités</c:v>
                </c:pt>
                <c:pt idx="2">
                  <c:v>mettre en place un plan de relance axé sur les entreprises de proximité</c:v>
                </c:pt>
              </c:strCache>
            </c:strRef>
          </c:cat>
          <c:val>
            <c:numRef>
              <c:f>Feuil1!$D$130:$D$132</c:f>
              <c:numCache>
                <c:formatCode>General</c:formatCode>
                <c:ptCount val="3"/>
                <c:pt idx="0">
                  <c:v>791</c:v>
                </c:pt>
                <c:pt idx="1">
                  <c:v>774</c:v>
                </c:pt>
                <c:pt idx="2">
                  <c:v>1223</c:v>
                </c:pt>
              </c:numCache>
            </c:numRef>
          </c:val>
          <c:extLst>
            <c:ext xmlns:c16="http://schemas.microsoft.com/office/drawing/2014/chart" uri="{C3380CC4-5D6E-409C-BE32-E72D297353CC}">
              <c16:uniqueId val="{00000000-0C0A-411A-A1C2-D60DFDC9057B}"/>
            </c:ext>
          </c:extLst>
        </c:ser>
        <c:dLbls>
          <c:showLegendKey val="0"/>
          <c:showVal val="0"/>
          <c:showCatName val="0"/>
          <c:showSerName val="0"/>
          <c:showPercent val="0"/>
          <c:showBubbleSize val="0"/>
        </c:dLbls>
        <c:gapWidth val="182"/>
        <c:axId val="504719160"/>
        <c:axId val="504717880"/>
      </c:barChart>
      <c:catAx>
        <c:axId val="504719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4717880"/>
        <c:crosses val="autoZero"/>
        <c:auto val="1"/>
        <c:lblAlgn val="ctr"/>
        <c:lblOffset val="100"/>
        <c:noMultiLvlLbl val="0"/>
      </c:catAx>
      <c:valAx>
        <c:axId val="504717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4719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C00F-78EC-4B6D-9C45-64915B49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taine</dc:creator>
  <cp:lastModifiedBy>Utilisateur</cp:lastModifiedBy>
  <cp:revision>2</cp:revision>
  <cp:lastPrinted>2018-02-12T11:10:00Z</cp:lastPrinted>
  <dcterms:created xsi:type="dcterms:W3CDTF">2020-04-03T12:49:00Z</dcterms:created>
  <dcterms:modified xsi:type="dcterms:W3CDTF">2020-04-03T12:49:00Z</dcterms:modified>
</cp:coreProperties>
</file>